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FC7EC" w14:textId="77777777" w:rsidR="003B369E" w:rsidRDefault="003B369E">
      <w:pPr>
        <w:rPr>
          <w:rFonts w:ascii="CG Omega" w:hAnsi="CG Omega"/>
        </w:rPr>
      </w:pPr>
    </w:p>
    <w:p w14:paraId="79228E0B" w14:textId="77777777" w:rsidR="002748C2" w:rsidRDefault="002748C2">
      <w:pPr>
        <w:pStyle w:val="Inhopg1"/>
        <w:rPr>
          <w:rFonts w:ascii="CG Omega" w:hAnsi="CG Omega"/>
        </w:rPr>
      </w:pPr>
    </w:p>
    <w:p w14:paraId="3DB0420B" w14:textId="77777777" w:rsidR="002748C2" w:rsidRPr="002748C2" w:rsidRDefault="002748C2" w:rsidP="002748C2"/>
    <w:p w14:paraId="2DE27830" w14:textId="77777777" w:rsidR="002748C2" w:rsidRPr="002748C2" w:rsidRDefault="002748C2" w:rsidP="002748C2"/>
    <w:p w14:paraId="64299B42" w14:textId="77777777" w:rsidR="002748C2" w:rsidRDefault="002748C2" w:rsidP="002748C2"/>
    <w:p w14:paraId="2B361A4E" w14:textId="77777777" w:rsidR="002748C2" w:rsidRDefault="002748C2" w:rsidP="002748C2">
      <w:pPr>
        <w:tabs>
          <w:tab w:val="left" w:pos="5760"/>
        </w:tabs>
      </w:pPr>
      <w:r>
        <w:tab/>
      </w:r>
    </w:p>
    <w:tbl>
      <w:tblPr>
        <w:tblpPr w:leftFromText="141" w:rightFromText="141" w:vertAnchor="page" w:horzAnchor="page" w:tblpX="8227" w:tblpY="4681"/>
        <w:tblW w:w="0" w:type="auto"/>
        <w:tblLayout w:type="fixed"/>
        <w:tblCellMar>
          <w:left w:w="70" w:type="dxa"/>
          <w:right w:w="70" w:type="dxa"/>
        </w:tblCellMar>
        <w:tblLook w:val="0000" w:firstRow="0" w:lastRow="0" w:firstColumn="0" w:lastColumn="0" w:noHBand="0" w:noVBand="0"/>
      </w:tblPr>
      <w:tblGrid>
        <w:gridCol w:w="426"/>
        <w:gridCol w:w="2380"/>
      </w:tblGrid>
      <w:tr w:rsidR="005B0A51" w14:paraId="037C3242" w14:textId="77777777" w:rsidTr="003429D3">
        <w:trPr>
          <w:gridBefore w:val="1"/>
          <w:wBefore w:w="426" w:type="dxa"/>
          <w:trHeight w:hRule="exact" w:val="3594"/>
        </w:trPr>
        <w:tc>
          <w:tcPr>
            <w:tcW w:w="2380" w:type="dxa"/>
          </w:tcPr>
          <w:p w14:paraId="2EBCC8C4" w14:textId="77777777" w:rsidR="005B0A51" w:rsidRDefault="005B0A51" w:rsidP="003429D3">
            <w:pPr>
              <w:rPr>
                <w:rFonts w:ascii="CG Omega" w:hAnsi="CG Omega"/>
                <w:sz w:val="20"/>
              </w:rPr>
            </w:pPr>
          </w:p>
          <w:p w14:paraId="1B6EC6F8" w14:textId="77777777" w:rsidR="005B0A51" w:rsidRDefault="005B0A51" w:rsidP="003429D3">
            <w:pPr>
              <w:rPr>
                <w:rFonts w:ascii="CG Omega" w:hAnsi="CG Omega"/>
                <w:sz w:val="20"/>
              </w:rPr>
            </w:pPr>
          </w:p>
          <w:p w14:paraId="03D3E1AD" w14:textId="77777777" w:rsidR="005B0A51" w:rsidRDefault="005B0A51" w:rsidP="003429D3">
            <w:pPr>
              <w:rPr>
                <w:rFonts w:ascii="CG Omega" w:hAnsi="CG Omega"/>
                <w:sz w:val="20"/>
              </w:rPr>
            </w:pPr>
          </w:p>
          <w:p w14:paraId="72856B8F" w14:textId="77777777" w:rsidR="005B0A51" w:rsidRDefault="005B0A51" w:rsidP="003429D3">
            <w:pPr>
              <w:rPr>
                <w:rFonts w:ascii="CG Omega" w:hAnsi="CG Omega"/>
                <w:sz w:val="20"/>
              </w:rPr>
            </w:pPr>
          </w:p>
        </w:tc>
      </w:tr>
      <w:tr w:rsidR="005B0A51" w14:paraId="10ABF712" w14:textId="77777777" w:rsidTr="003429D3">
        <w:trPr>
          <w:trHeight w:hRule="exact" w:val="1444"/>
        </w:trPr>
        <w:tc>
          <w:tcPr>
            <w:tcW w:w="2806" w:type="dxa"/>
            <w:gridSpan w:val="2"/>
          </w:tcPr>
          <w:p w14:paraId="4EA0B144" w14:textId="77777777" w:rsidR="005B0A51" w:rsidRDefault="005B0A51" w:rsidP="003429D3">
            <w:pPr>
              <w:spacing w:line="240" w:lineRule="auto"/>
              <w:rPr>
                <w:rFonts w:ascii="CG Omega" w:hAnsi="CG Omega"/>
                <w:b/>
                <w:bCs/>
                <w:sz w:val="28"/>
              </w:rPr>
            </w:pPr>
          </w:p>
          <w:p w14:paraId="0D8FF987" w14:textId="77777777" w:rsidR="003429D3" w:rsidRDefault="003429D3" w:rsidP="003429D3">
            <w:pPr>
              <w:spacing w:line="240" w:lineRule="auto"/>
              <w:rPr>
                <w:rFonts w:ascii="CG Omega" w:hAnsi="CG Omega"/>
                <w:b/>
                <w:bCs/>
                <w:sz w:val="28"/>
              </w:rPr>
            </w:pPr>
            <w:r>
              <w:rPr>
                <w:rFonts w:ascii="CG Omega" w:hAnsi="CG Omega"/>
                <w:b/>
                <w:bCs/>
                <w:sz w:val="28"/>
              </w:rPr>
              <w:t xml:space="preserve">Algemene </w:t>
            </w:r>
          </w:p>
          <w:p w14:paraId="05BD6CC0" w14:textId="676462D8" w:rsidR="005B0A51" w:rsidRDefault="005B0A51" w:rsidP="003429D3">
            <w:pPr>
              <w:spacing w:line="240" w:lineRule="auto"/>
              <w:rPr>
                <w:rFonts w:ascii="CG Omega" w:hAnsi="CG Omega"/>
                <w:b/>
                <w:bCs/>
                <w:sz w:val="28"/>
              </w:rPr>
            </w:pPr>
            <w:r>
              <w:rPr>
                <w:rFonts w:ascii="CG Omega" w:hAnsi="CG Omega"/>
                <w:b/>
                <w:bCs/>
                <w:sz w:val="28"/>
              </w:rPr>
              <w:t>Serviceovereenkomst</w:t>
            </w:r>
          </w:p>
          <w:p w14:paraId="4F01BC91" w14:textId="77777777" w:rsidR="005B0A51" w:rsidRDefault="005B0A51" w:rsidP="003429D3">
            <w:pPr>
              <w:spacing w:line="240" w:lineRule="auto"/>
              <w:rPr>
                <w:rFonts w:ascii="CG Omega" w:hAnsi="CG Omega"/>
                <w:b/>
                <w:sz w:val="28"/>
              </w:rPr>
            </w:pPr>
          </w:p>
        </w:tc>
      </w:tr>
      <w:tr w:rsidR="005B0A51" w14:paraId="634F08DE" w14:textId="77777777" w:rsidTr="003429D3">
        <w:trPr>
          <w:trHeight w:hRule="exact" w:val="5022"/>
        </w:trPr>
        <w:tc>
          <w:tcPr>
            <w:tcW w:w="2806" w:type="dxa"/>
            <w:gridSpan w:val="2"/>
          </w:tcPr>
          <w:p w14:paraId="303232B3" w14:textId="77777777" w:rsidR="005B0A51" w:rsidRDefault="005B0A51" w:rsidP="003429D3">
            <w:pPr>
              <w:rPr>
                <w:rFonts w:ascii="CG Omega" w:hAnsi="CG Omega"/>
                <w:sz w:val="20"/>
                <w:szCs w:val="20"/>
              </w:rPr>
            </w:pPr>
          </w:p>
          <w:p w14:paraId="10CFC99B" w14:textId="77777777" w:rsidR="005B0A51" w:rsidRDefault="005B0A51" w:rsidP="003429D3">
            <w:pPr>
              <w:rPr>
                <w:rFonts w:ascii="CG Omega" w:hAnsi="CG Omega"/>
                <w:b/>
                <w:bCs/>
                <w:sz w:val="20"/>
                <w:szCs w:val="20"/>
              </w:rPr>
            </w:pPr>
            <w:r>
              <w:rPr>
                <w:rFonts w:ascii="CG Omega" w:hAnsi="CG Omega"/>
                <w:b/>
                <w:bCs/>
                <w:sz w:val="20"/>
                <w:szCs w:val="20"/>
              </w:rPr>
              <w:t>Algemene voorwaarden</w:t>
            </w:r>
          </w:p>
          <w:p w14:paraId="0E760B37" w14:textId="77777777" w:rsidR="005B0A51" w:rsidRDefault="005B0A51" w:rsidP="003429D3">
            <w:pPr>
              <w:rPr>
                <w:rFonts w:ascii="CG Omega" w:hAnsi="CG Omega"/>
                <w:sz w:val="20"/>
                <w:szCs w:val="20"/>
              </w:rPr>
            </w:pPr>
          </w:p>
          <w:p w14:paraId="6198F088" w14:textId="77777777" w:rsidR="005B0A51" w:rsidRDefault="005B0A51" w:rsidP="003429D3">
            <w:pPr>
              <w:rPr>
                <w:rFonts w:ascii="CG Omega" w:hAnsi="CG Omega"/>
                <w:sz w:val="20"/>
                <w:szCs w:val="20"/>
              </w:rPr>
            </w:pPr>
          </w:p>
          <w:p w14:paraId="43506A0C" w14:textId="77777777" w:rsidR="005B0A51" w:rsidRDefault="005B0A51" w:rsidP="003429D3">
            <w:pPr>
              <w:rPr>
                <w:rFonts w:ascii="CG Omega" w:hAnsi="CG Omega"/>
                <w:sz w:val="20"/>
                <w:szCs w:val="20"/>
              </w:rPr>
            </w:pPr>
          </w:p>
          <w:p w14:paraId="7F0123A0" w14:textId="77777777" w:rsidR="005B0A51" w:rsidRDefault="005B0A51" w:rsidP="003429D3">
            <w:pPr>
              <w:rPr>
                <w:rFonts w:ascii="CG Omega" w:hAnsi="CG Omega"/>
                <w:sz w:val="20"/>
                <w:szCs w:val="20"/>
              </w:rPr>
            </w:pPr>
          </w:p>
          <w:p w14:paraId="69C0A616" w14:textId="77777777" w:rsidR="005B0A51" w:rsidRDefault="005B0A51" w:rsidP="003429D3">
            <w:pPr>
              <w:rPr>
                <w:rFonts w:ascii="CG Omega" w:hAnsi="CG Omega"/>
                <w:sz w:val="20"/>
                <w:szCs w:val="20"/>
              </w:rPr>
            </w:pPr>
            <w:r>
              <w:rPr>
                <w:rFonts w:ascii="CG Omega" w:hAnsi="CG Omega"/>
                <w:sz w:val="20"/>
                <w:szCs w:val="20"/>
              </w:rPr>
              <w:t xml:space="preserve"> </w:t>
            </w:r>
          </w:p>
          <w:p w14:paraId="1EB088AA" w14:textId="77777777" w:rsidR="005B0A51" w:rsidRDefault="005B0A51" w:rsidP="003429D3">
            <w:pPr>
              <w:rPr>
                <w:rFonts w:ascii="CG Omega" w:hAnsi="CG Omega"/>
                <w:sz w:val="20"/>
                <w:szCs w:val="20"/>
              </w:rPr>
            </w:pPr>
            <w:r>
              <w:rPr>
                <w:rFonts w:ascii="CG Omega" w:hAnsi="CG Omega"/>
                <w:noProof/>
                <w:sz w:val="20"/>
                <w:szCs w:val="20"/>
              </w:rPr>
              <w:drawing>
                <wp:anchor distT="0" distB="0" distL="114300" distR="114300" simplePos="0" relativeHeight="251660288" behindDoc="0" locked="0" layoutInCell="1" allowOverlap="1" wp14:anchorId="6A142415" wp14:editId="21B92800">
                  <wp:simplePos x="0" y="0"/>
                  <wp:positionH relativeFrom="column">
                    <wp:posOffset>-44450</wp:posOffset>
                  </wp:positionH>
                  <wp:positionV relativeFrom="paragraph">
                    <wp:posOffset>115570</wp:posOffset>
                  </wp:positionV>
                  <wp:extent cx="1441450" cy="515620"/>
                  <wp:effectExtent l="0" t="0" r="0" b="0"/>
                  <wp:wrapNone/>
                  <wp:docPr id="2180"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41450" cy="515620"/>
                          </a:xfrm>
                          <a:prstGeom prst="rect">
                            <a:avLst/>
                          </a:prstGeom>
                          <a:noFill/>
                        </pic:spPr>
                      </pic:pic>
                    </a:graphicData>
                  </a:graphic>
                  <wp14:sizeRelH relativeFrom="page">
                    <wp14:pctWidth>0</wp14:pctWidth>
                  </wp14:sizeRelH>
                  <wp14:sizeRelV relativeFrom="page">
                    <wp14:pctHeight>0</wp14:pctHeight>
                  </wp14:sizeRelV>
                </wp:anchor>
              </w:drawing>
            </w:r>
          </w:p>
          <w:p w14:paraId="7577A018" w14:textId="77777777" w:rsidR="005B0A51" w:rsidRDefault="005B0A51" w:rsidP="003429D3">
            <w:pPr>
              <w:rPr>
                <w:rFonts w:ascii="CG Omega" w:hAnsi="CG Omega"/>
                <w:sz w:val="20"/>
                <w:szCs w:val="20"/>
              </w:rPr>
            </w:pPr>
          </w:p>
          <w:p w14:paraId="0945BDB8" w14:textId="77777777" w:rsidR="005B0A51" w:rsidRDefault="005B0A51" w:rsidP="003429D3">
            <w:pPr>
              <w:rPr>
                <w:rFonts w:ascii="CG Omega" w:hAnsi="CG Omega"/>
                <w:sz w:val="20"/>
                <w:szCs w:val="20"/>
              </w:rPr>
            </w:pPr>
          </w:p>
          <w:p w14:paraId="538BFF34" w14:textId="77777777" w:rsidR="005B0A51" w:rsidRDefault="005B0A51" w:rsidP="003429D3">
            <w:pPr>
              <w:rPr>
                <w:rFonts w:ascii="CG Omega" w:hAnsi="CG Omega"/>
                <w:szCs w:val="18"/>
              </w:rPr>
            </w:pPr>
          </w:p>
          <w:p w14:paraId="3CCA530B" w14:textId="77777777" w:rsidR="005B0A51" w:rsidRDefault="005B0A51" w:rsidP="003429D3">
            <w:pPr>
              <w:rPr>
                <w:rFonts w:ascii="CG Omega" w:hAnsi="CG Omega"/>
                <w:szCs w:val="18"/>
              </w:rPr>
            </w:pPr>
          </w:p>
          <w:p w14:paraId="38E0AF14" w14:textId="77777777" w:rsidR="005B0A51" w:rsidRDefault="005B0A51" w:rsidP="003429D3">
            <w:pPr>
              <w:rPr>
                <w:rFonts w:ascii="CG Omega" w:hAnsi="CG Omega"/>
                <w:szCs w:val="18"/>
              </w:rPr>
            </w:pPr>
            <w:r>
              <w:rPr>
                <w:rFonts w:ascii="CG Omega" w:hAnsi="CG Omega"/>
                <w:szCs w:val="18"/>
              </w:rPr>
              <w:t>6 februari 2025</w:t>
            </w:r>
          </w:p>
          <w:p w14:paraId="1EA96331" w14:textId="77777777" w:rsidR="005B0A51" w:rsidRDefault="005B0A51" w:rsidP="003429D3">
            <w:pPr>
              <w:rPr>
                <w:rFonts w:ascii="CG Omega" w:hAnsi="CG Omega"/>
                <w:sz w:val="24"/>
              </w:rPr>
            </w:pPr>
          </w:p>
        </w:tc>
      </w:tr>
    </w:tbl>
    <w:p w14:paraId="559BE851" w14:textId="77777777" w:rsidR="002748C2" w:rsidRDefault="002748C2" w:rsidP="002748C2"/>
    <w:p w14:paraId="592C5E4A" w14:textId="77777777" w:rsidR="003B369E" w:rsidRPr="002748C2" w:rsidRDefault="003B369E" w:rsidP="002748C2">
      <w:pPr>
        <w:sectPr w:rsidR="003B369E" w:rsidRPr="002748C2">
          <w:headerReference w:type="default" r:id="rId10"/>
          <w:footerReference w:type="default" r:id="rId11"/>
          <w:pgSz w:w="11907" w:h="16840" w:code="9"/>
          <w:pgMar w:top="567" w:right="1418" w:bottom="663" w:left="1418" w:header="567" w:footer="567" w:gutter="0"/>
          <w:paperSrc w:first="262" w:other="262"/>
          <w:cols w:space="708"/>
          <w:titlePg/>
          <w:docGrid w:linePitch="360"/>
        </w:sectPr>
      </w:pPr>
    </w:p>
    <w:p w14:paraId="1CF90BEB" w14:textId="7F52E4BB" w:rsidR="003429D3" w:rsidRDefault="003B369E">
      <w:pPr>
        <w:pStyle w:val="Inhopg1"/>
        <w:rPr>
          <w:rFonts w:asciiTheme="minorHAnsi" w:eastAsiaTheme="minorEastAsia" w:hAnsiTheme="minorHAnsi" w:cstheme="minorBidi"/>
          <w:bCs w:val="0"/>
          <w:caps w:val="0"/>
          <w:kern w:val="2"/>
          <w:sz w:val="24"/>
          <w:szCs w:val="24"/>
          <w14:ligatures w14:val="standardContextual"/>
        </w:rPr>
      </w:pPr>
      <w:r>
        <w:rPr>
          <w:rFonts w:ascii="CG Omega" w:hAnsi="CG Omega"/>
          <w:b/>
        </w:rPr>
        <w:lastRenderedPageBreak/>
        <w:fldChar w:fldCharType="begin"/>
      </w:r>
      <w:r>
        <w:rPr>
          <w:rFonts w:ascii="CG Omega" w:hAnsi="CG Omega"/>
          <w:b/>
        </w:rPr>
        <w:instrText xml:space="preserve"> TOC \o "1-3" \h \z \u </w:instrText>
      </w:r>
      <w:r>
        <w:rPr>
          <w:rFonts w:ascii="CG Omega" w:hAnsi="CG Omega"/>
          <w:b/>
        </w:rPr>
        <w:fldChar w:fldCharType="separate"/>
      </w:r>
      <w:hyperlink w:anchor="_Toc190080499" w:history="1">
        <w:r w:rsidR="003429D3" w:rsidRPr="00E35A89">
          <w:rPr>
            <w:rStyle w:val="Hyperlink"/>
            <w:rFonts w:ascii="CG Omega" w:hAnsi="CG Omega"/>
          </w:rPr>
          <w:t>1</w:t>
        </w:r>
        <w:r w:rsidR="003429D3">
          <w:rPr>
            <w:rFonts w:asciiTheme="minorHAnsi" w:eastAsiaTheme="minorEastAsia" w:hAnsiTheme="minorHAnsi" w:cstheme="minorBidi"/>
            <w:bCs w:val="0"/>
            <w:caps w:val="0"/>
            <w:kern w:val="2"/>
            <w:sz w:val="24"/>
            <w:szCs w:val="24"/>
            <w14:ligatures w14:val="standardContextual"/>
          </w:rPr>
          <w:tab/>
        </w:r>
        <w:r w:rsidR="003429D3" w:rsidRPr="00E35A89">
          <w:rPr>
            <w:rStyle w:val="Hyperlink"/>
            <w:rFonts w:ascii="CG Omega" w:hAnsi="CG Omega"/>
          </w:rPr>
          <w:t>Onderhoudsovereenkomst</w:t>
        </w:r>
        <w:r w:rsidR="003429D3">
          <w:rPr>
            <w:webHidden/>
          </w:rPr>
          <w:tab/>
        </w:r>
        <w:r w:rsidR="003429D3">
          <w:rPr>
            <w:webHidden/>
          </w:rPr>
          <w:fldChar w:fldCharType="begin"/>
        </w:r>
        <w:r w:rsidR="003429D3">
          <w:rPr>
            <w:webHidden/>
          </w:rPr>
          <w:instrText xml:space="preserve"> PAGEREF _Toc190080499 \h </w:instrText>
        </w:r>
        <w:r w:rsidR="003429D3">
          <w:rPr>
            <w:webHidden/>
          </w:rPr>
        </w:r>
        <w:r w:rsidR="003429D3">
          <w:rPr>
            <w:webHidden/>
          </w:rPr>
          <w:fldChar w:fldCharType="separate"/>
        </w:r>
        <w:r w:rsidR="003429D3">
          <w:rPr>
            <w:webHidden/>
          </w:rPr>
          <w:t>4</w:t>
        </w:r>
        <w:r w:rsidR="003429D3">
          <w:rPr>
            <w:webHidden/>
          </w:rPr>
          <w:fldChar w:fldCharType="end"/>
        </w:r>
      </w:hyperlink>
    </w:p>
    <w:p w14:paraId="194B0234" w14:textId="48FF670E" w:rsidR="003429D3" w:rsidRDefault="00D043D7">
      <w:pPr>
        <w:pStyle w:val="Inhopg2"/>
        <w:rPr>
          <w:rFonts w:asciiTheme="minorHAnsi" w:eastAsiaTheme="minorEastAsia" w:hAnsiTheme="minorHAnsi" w:cstheme="minorBidi"/>
          <w:kern w:val="2"/>
          <w:sz w:val="24"/>
          <w14:ligatures w14:val="standardContextual"/>
        </w:rPr>
      </w:pPr>
      <w:hyperlink w:anchor="_Toc190080500" w:history="1">
        <w:r w:rsidR="003429D3" w:rsidRPr="00E35A89">
          <w:rPr>
            <w:rStyle w:val="Hyperlink"/>
            <w:rFonts w:ascii="CG Omega" w:hAnsi="CG Omega"/>
          </w:rPr>
          <w:t>1.1</w:t>
        </w:r>
        <w:r w:rsidR="003429D3">
          <w:rPr>
            <w:rFonts w:asciiTheme="minorHAnsi" w:eastAsiaTheme="minorEastAsia" w:hAnsiTheme="minorHAnsi" w:cstheme="minorBidi"/>
            <w:kern w:val="2"/>
            <w:sz w:val="24"/>
            <w14:ligatures w14:val="standardContextual"/>
          </w:rPr>
          <w:tab/>
        </w:r>
        <w:r w:rsidR="003429D3" w:rsidRPr="00E35A89">
          <w:rPr>
            <w:rStyle w:val="Hyperlink"/>
            <w:rFonts w:ascii="CG Omega" w:hAnsi="CG Omega"/>
          </w:rPr>
          <w:t>Begripsbepalingen</w:t>
        </w:r>
        <w:r w:rsidR="003429D3">
          <w:rPr>
            <w:webHidden/>
          </w:rPr>
          <w:tab/>
        </w:r>
        <w:r w:rsidR="003429D3">
          <w:rPr>
            <w:webHidden/>
          </w:rPr>
          <w:fldChar w:fldCharType="begin"/>
        </w:r>
        <w:r w:rsidR="003429D3">
          <w:rPr>
            <w:webHidden/>
          </w:rPr>
          <w:instrText xml:space="preserve"> PAGEREF _Toc190080500 \h </w:instrText>
        </w:r>
        <w:r w:rsidR="003429D3">
          <w:rPr>
            <w:webHidden/>
          </w:rPr>
        </w:r>
        <w:r w:rsidR="003429D3">
          <w:rPr>
            <w:webHidden/>
          </w:rPr>
          <w:fldChar w:fldCharType="separate"/>
        </w:r>
        <w:r w:rsidR="003429D3">
          <w:rPr>
            <w:webHidden/>
          </w:rPr>
          <w:t>4</w:t>
        </w:r>
        <w:r w:rsidR="003429D3">
          <w:rPr>
            <w:webHidden/>
          </w:rPr>
          <w:fldChar w:fldCharType="end"/>
        </w:r>
      </w:hyperlink>
    </w:p>
    <w:p w14:paraId="6DA03178" w14:textId="2B3CA46B" w:rsidR="003429D3" w:rsidRDefault="00D043D7">
      <w:pPr>
        <w:pStyle w:val="Inhopg3"/>
        <w:rPr>
          <w:rFonts w:asciiTheme="minorHAnsi" w:eastAsiaTheme="minorEastAsia" w:hAnsiTheme="minorHAnsi" w:cstheme="minorBidi"/>
          <w:bCs w:val="0"/>
          <w:kern w:val="2"/>
          <w:sz w:val="24"/>
          <w:szCs w:val="24"/>
          <w14:ligatures w14:val="standardContextual"/>
        </w:rPr>
      </w:pPr>
      <w:hyperlink w:anchor="_Toc190080501" w:history="1">
        <w:r w:rsidR="003429D3" w:rsidRPr="00E35A89">
          <w:rPr>
            <w:rStyle w:val="Hyperlink"/>
            <w:rFonts w:ascii="CG Omega" w:hAnsi="CG Omega"/>
          </w:rPr>
          <w:t>1.1.1</w:t>
        </w:r>
        <w:r w:rsidR="003429D3">
          <w:rPr>
            <w:rFonts w:asciiTheme="minorHAnsi" w:eastAsiaTheme="minorEastAsia" w:hAnsiTheme="minorHAnsi" w:cstheme="minorBidi"/>
            <w:bCs w:val="0"/>
            <w:kern w:val="2"/>
            <w:sz w:val="24"/>
            <w:szCs w:val="24"/>
            <w14:ligatures w14:val="standardContextual"/>
          </w:rPr>
          <w:tab/>
        </w:r>
        <w:r w:rsidR="003429D3" w:rsidRPr="00E35A89">
          <w:rPr>
            <w:rStyle w:val="Hyperlink"/>
            <w:rFonts w:ascii="CG Omega" w:hAnsi="CG Omega"/>
          </w:rPr>
          <w:t>Aanneemsom</w:t>
        </w:r>
        <w:r w:rsidR="003429D3">
          <w:rPr>
            <w:webHidden/>
          </w:rPr>
          <w:tab/>
        </w:r>
        <w:r w:rsidR="003429D3">
          <w:rPr>
            <w:webHidden/>
          </w:rPr>
          <w:fldChar w:fldCharType="begin"/>
        </w:r>
        <w:r w:rsidR="003429D3">
          <w:rPr>
            <w:webHidden/>
          </w:rPr>
          <w:instrText xml:space="preserve"> PAGEREF _Toc190080501 \h </w:instrText>
        </w:r>
        <w:r w:rsidR="003429D3">
          <w:rPr>
            <w:webHidden/>
          </w:rPr>
        </w:r>
        <w:r w:rsidR="003429D3">
          <w:rPr>
            <w:webHidden/>
          </w:rPr>
          <w:fldChar w:fldCharType="separate"/>
        </w:r>
        <w:r w:rsidR="003429D3">
          <w:rPr>
            <w:webHidden/>
          </w:rPr>
          <w:t>4</w:t>
        </w:r>
        <w:r w:rsidR="003429D3">
          <w:rPr>
            <w:webHidden/>
          </w:rPr>
          <w:fldChar w:fldCharType="end"/>
        </w:r>
      </w:hyperlink>
    </w:p>
    <w:p w14:paraId="3596CBB8" w14:textId="7F357011" w:rsidR="003429D3" w:rsidRDefault="00D043D7">
      <w:pPr>
        <w:pStyle w:val="Inhopg3"/>
        <w:rPr>
          <w:rFonts w:asciiTheme="minorHAnsi" w:eastAsiaTheme="minorEastAsia" w:hAnsiTheme="minorHAnsi" w:cstheme="minorBidi"/>
          <w:bCs w:val="0"/>
          <w:kern w:val="2"/>
          <w:sz w:val="24"/>
          <w:szCs w:val="24"/>
          <w14:ligatures w14:val="standardContextual"/>
        </w:rPr>
      </w:pPr>
      <w:hyperlink w:anchor="_Toc190080502" w:history="1">
        <w:r w:rsidR="003429D3" w:rsidRPr="00E35A89">
          <w:rPr>
            <w:rStyle w:val="Hyperlink"/>
            <w:rFonts w:ascii="CG Omega" w:hAnsi="CG Omega"/>
          </w:rPr>
          <w:t>1.1.2</w:t>
        </w:r>
        <w:r w:rsidR="003429D3">
          <w:rPr>
            <w:rFonts w:asciiTheme="minorHAnsi" w:eastAsiaTheme="minorEastAsia" w:hAnsiTheme="minorHAnsi" w:cstheme="minorBidi"/>
            <w:bCs w:val="0"/>
            <w:kern w:val="2"/>
            <w:sz w:val="24"/>
            <w:szCs w:val="24"/>
            <w14:ligatures w14:val="standardContextual"/>
          </w:rPr>
          <w:tab/>
        </w:r>
        <w:r w:rsidR="003429D3" w:rsidRPr="00E35A89">
          <w:rPr>
            <w:rStyle w:val="Hyperlink"/>
            <w:rFonts w:ascii="CG Omega" w:hAnsi="CG Omega"/>
          </w:rPr>
          <w:t>Correctief onderhoud</w:t>
        </w:r>
        <w:r w:rsidR="003429D3">
          <w:rPr>
            <w:webHidden/>
          </w:rPr>
          <w:tab/>
        </w:r>
        <w:r w:rsidR="003429D3">
          <w:rPr>
            <w:webHidden/>
          </w:rPr>
          <w:fldChar w:fldCharType="begin"/>
        </w:r>
        <w:r w:rsidR="003429D3">
          <w:rPr>
            <w:webHidden/>
          </w:rPr>
          <w:instrText xml:space="preserve"> PAGEREF _Toc190080502 \h </w:instrText>
        </w:r>
        <w:r w:rsidR="003429D3">
          <w:rPr>
            <w:webHidden/>
          </w:rPr>
        </w:r>
        <w:r w:rsidR="003429D3">
          <w:rPr>
            <w:webHidden/>
          </w:rPr>
          <w:fldChar w:fldCharType="separate"/>
        </w:r>
        <w:r w:rsidR="003429D3">
          <w:rPr>
            <w:webHidden/>
          </w:rPr>
          <w:t>4</w:t>
        </w:r>
        <w:r w:rsidR="003429D3">
          <w:rPr>
            <w:webHidden/>
          </w:rPr>
          <w:fldChar w:fldCharType="end"/>
        </w:r>
      </w:hyperlink>
    </w:p>
    <w:p w14:paraId="751226E2" w14:textId="3D16E655" w:rsidR="003429D3" w:rsidRDefault="00D043D7">
      <w:pPr>
        <w:pStyle w:val="Inhopg3"/>
        <w:rPr>
          <w:rFonts w:asciiTheme="minorHAnsi" w:eastAsiaTheme="minorEastAsia" w:hAnsiTheme="minorHAnsi" w:cstheme="minorBidi"/>
          <w:bCs w:val="0"/>
          <w:kern w:val="2"/>
          <w:sz w:val="24"/>
          <w:szCs w:val="24"/>
          <w14:ligatures w14:val="standardContextual"/>
        </w:rPr>
      </w:pPr>
      <w:hyperlink w:anchor="_Toc190080503" w:history="1">
        <w:r w:rsidR="003429D3" w:rsidRPr="00E35A89">
          <w:rPr>
            <w:rStyle w:val="Hyperlink"/>
            <w:rFonts w:ascii="CG Omega" w:hAnsi="CG Omega"/>
          </w:rPr>
          <w:t>1.1.3</w:t>
        </w:r>
        <w:r w:rsidR="003429D3">
          <w:rPr>
            <w:rFonts w:asciiTheme="minorHAnsi" w:eastAsiaTheme="minorEastAsia" w:hAnsiTheme="minorHAnsi" w:cstheme="minorBidi"/>
            <w:bCs w:val="0"/>
            <w:kern w:val="2"/>
            <w:sz w:val="24"/>
            <w:szCs w:val="24"/>
            <w14:ligatures w14:val="standardContextual"/>
          </w:rPr>
          <w:tab/>
        </w:r>
        <w:r w:rsidR="003429D3" w:rsidRPr="00E35A89">
          <w:rPr>
            <w:rStyle w:val="Hyperlink"/>
            <w:rFonts w:ascii="CG Omega" w:hAnsi="CG Omega"/>
          </w:rPr>
          <w:t>Frequenties</w:t>
        </w:r>
        <w:r w:rsidR="003429D3">
          <w:rPr>
            <w:webHidden/>
          </w:rPr>
          <w:tab/>
        </w:r>
        <w:r w:rsidR="003429D3">
          <w:rPr>
            <w:webHidden/>
          </w:rPr>
          <w:fldChar w:fldCharType="begin"/>
        </w:r>
        <w:r w:rsidR="003429D3">
          <w:rPr>
            <w:webHidden/>
          </w:rPr>
          <w:instrText xml:space="preserve"> PAGEREF _Toc190080503 \h </w:instrText>
        </w:r>
        <w:r w:rsidR="003429D3">
          <w:rPr>
            <w:webHidden/>
          </w:rPr>
        </w:r>
        <w:r w:rsidR="003429D3">
          <w:rPr>
            <w:webHidden/>
          </w:rPr>
          <w:fldChar w:fldCharType="separate"/>
        </w:r>
        <w:r w:rsidR="003429D3">
          <w:rPr>
            <w:webHidden/>
          </w:rPr>
          <w:t>4</w:t>
        </w:r>
        <w:r w:rsidR="003429D3">
          <w:rPr>
            <w:webHidden/>
          </w:rPr>
          <w:fldChar w:fldCharType="end"/>
        </w:r>
      </w:hyperlink>
    </w:p>
    <w:p w14:paraId="546AB286" w14:textId="66C2FA7F" w:rsidR="003429D3" w:rsidRDefault="00D043D7">
      <w:pPr>
        <w:pStyle w:val="Inhopg3"/>
        <w:rPr>
          <w:rFonts w:asciiTheme="minorHAnsi" w:eastAsiaTheme="minorEastAsia" w:hAnsiTheme="minorHAnsi" w:cstheme="minorBidi"/>
          <w:bCs w:val="0"/>
          <w:kern w:val="2"/>
          <w:sz w:val="24"/>
          <w:szCs w:val="24"/>
          <w14:ligatures w14:val="standardContextual"/>
        </w:rPr>
      </w:pPr>
      <w:hyperlink w:anchor="_Toc190080504" w:history="1">
        <w:r w:rsidR="003429D3" w:rsidRPr="00E35A89">
          <w:rPr>
            <w:rStyle w:val="Hyperlink"/>
            <w:rFonts w:ascii="CG Omega" w:hAnsi="CG Omega"/>
          </w:rPr>
          <w:t>1.1.4</w:t>
        </w:r>
        <w:r w:rsidR="003429D3">
          <w:rPr>
            <w:rFonts w:asciiTheme="minorHAnsi" w:eastAsiaTheme="minorEastAsia" w:hAnsiTheme="minorHAnsi" w:cstheme="minorBidi"/>
            <w:bCs w:val="0"/>
            <w:kern w:val="2"/>
            <w:sz w:val="24"/>
            <w:szCs w:val="24"/>
            <w14:ligatures w14:val="standardContextual"/>
          </w:rPr>
          <w:tab/>
        </w:r>
        <w:r w:rsidR="003429D3" w:rsidRPr="00E35A89">
          <w:rPr>
            <w:rStyle w:val="Hyperlink"/>
            <w:rFonts w:ascii="CG Omega" w:hAnsi="CG Omega"/>
          </w:rPr>
          <w:t>Gebouw</w:t>
        </w:r>
        <w:r w:rsidR="003429D3">
          <w:rPr>
            <w:webHidden/>
          </w:rPr>
          <w:tab/>
        </w:r>
        <w:r w:rsidR="003429D3">
          <w:rPr>
            <w:webHidden/>
          </w:rPr>
          <w:fldChar w:fldCharType="begin"/>
        </w:r>
        <w:r w:rsidR="003429D3">
          <w:rPr>
            <w:webHidden/>
          </w:rPr>
          <w:instrText xml:space="preserve"> PAGEREF _Toc190080504 \h </w:instrText>
        </w:r>
        <w:r w:rsidR="003429D3">
          <w:rPr>
            <w:webHidden/>
          </w:rPr>
        </w:r>
        <w:r w:rsidR="003429D3">
          <w:rPr>
            <w:webHidden/>
          </w:rPr>
          <w:fldChar w:fldCharType="separate"/>
        </w:r>
        <w:r w:rsidR="003429D3">
          <w:rPr>
            <w:webHidden/>
          </w:rPr>
          <w:t>4</w:t>
        </w:r>
        <w:r w:rsidR="003429D3">
          <w:rPr>
            <w:webHidden/>
          </w:rPr>
          <w:fldChar w:fldCharType="end"/>
        </w:r>
      </w:hyperlink>
    </w:p>
    <w:p w14:paraId="1C4F936D" w14:textId="524ADEEA" w:rsidR="003429D3" w:rsidRDefault="00D043D7">
      <w:pPr>
        <w:pStyle w:val="Inhopg3"/>
        <w:rPr>
          <w:rFonts w:asciiTheme="minorHAnsi" w:eastAsiaTheme="minorEastAsia" w:hAnsiTheme="minorHAnsi" w:cstheme="minorBidi"/>
          <w:bCs w:val="0"/>
          <w:kern w:val="2"/>
          <w:sz w:val="24"/>
          <w:szCs w:val="24"/>
          <w14:ligatures w14:val="standardContextual"/>
        </w:rPr>
      </w:pPr>
      <w:hyperlink w:anchor="_Toc190080505" w:history="1">
        <w:r w:rsidR="003429D3" w:rsidRPr="00E35A89">
          <w:rPr>
            <w:rStyle w:val="Hyperlink"/>
            <w:rFonts w:ascii="CG Omega" w:hAnsi="CG Omega"/>
          </w:rPr>
          <w:t>1.1.5</w:t>
        </w:r>
        <w:r w:rsidR="003429D3">
          <w:rPr>
            <w:rFonts w:asciiTheme="minorHAnsi" w:eastAsiaTheme="minorEastAsia" w:hAnsiTheme="minorHAnsi" w:cstheme="minorBidi"/>
            <w:bCs w:val="0"/>
            <w:kern w:val="2"/>
            <w:sz w:val="24"/>
            <w:szCs w:val="24"/>
            <w14:ligatures w14:val="standardContextual"/>
          </w:rPr>
          <w:tab/>
        </w:r>
        <w:r w:rsidR="003429D3" w:rsidRPr="00E35A89">
          <w:rPr>
            <w:rStyle w:val="Hyperlink"/>
            <w:rFonts w:ascii="CG Omega" w:hAnsi="CG Omega"/>
          </w:rPr>
          <w:t>Installatie</w:t>
        </w:r>
        <w:r w:rsidR="003429D3">
          <w:rPr>
            <w:webHidden/>
          </w:rPr>
          <w:tab/>
        </w:r>
        <w:r w:rsidR="003429D3">
          <w:rPr>
            <w:webHidden/>
          </w:rPr>
          <w:fldChar w:fldCharType="begin"/>
        </w:r>
        <w:r w:rsidR="003429D3">
          <w:rPr>
            <w:webHidden/>
          </w:rPr>
          <w:instrText xml:space="preserve"> PAGEREF _Toc190080505 \h </w:instrText>
        </w:r>
        <w:r w:rsidR="003429D3">
          <w:rPr>
            <w:webHidden/>
          </w:rPr>
        </w:r>
        <w:r w:rsidR="003429D3">
          <w:rPr>
            <w:webHidden/>
          </w:rPr>
          <w:fldChar w:fldCharType="separate"/>
        </w:r>
        <w:r w:rsidR="003429D3">
          <w:rPr>
            <w:webHidden/>
          </w:rPr>
          <w:t>4</w:t>
        </w:r>
        <w:r w:rsidR="003429D3">
          <w:rPr>
            <w:webHidden/>
          </w:rPr>
          <w:fldChar w:fldCharType="end"/>
        </w:r>
      </w:hyperlink>
    </w:p>
    <w:p w14:paraId="33D780C9" w14:textId="067372E4" w:rsidR="003429D3" w:rsidRDefault="00D043D7">
      <w:pPr>
        <w:pStyle w:val="Inhopg3"/>
        <w:rPr>
          <w:rFonts w:asciiTheme="minorHAnsi" w:eastAsiaTheme="minorEastAsia" w:hAnsiTheme="minorHAnsi" w:cstheme="minorBidi"/>
          <w:bCs w:val="0"/>
          <w:kern w:val="2"/>
          <w:sz w:val="24"/>
          <w:szCs w:val="24"/>
          <w14:ligatures w14:val="standardContextual"/>
        </w:rPr>
      </w:pPr>
      <w:hyperlink w:anchor="_Toc190080506" w:history="1">
        <w:r w:rsidR="003429D3" w:rsidRPr="00E35A89">
          <w:rPr>
            <w:rStyle w:val="Hyperlink"/>
            <w:rFonts w:ascii="CG Omega" w:hAnsi="CG Omega"/>
          </w:rPr>
          <w:t>1.1.6</w:t>
        </w:r>
        <w:r w:rsidR="003429D3">
          <w:rPr>
            <w:rFonts w:asciiTheme="minorHAnsi" w:eastAsiaTheme="minorEastAsia" w:hAnsiTheme="minorHAnsi" w:cstheme="minorBidi"/>
            <w:bCs w:val="0"/>
            <w:kern w:val="2"/>
            <w:sz w:val="24"/>
            <w:szCs w:val="24"/>
            <w14:ligatures w14:val="standardContextual"/>
          </w:rPr>
          <w:tab/>
        </w:r>
        <w:r w:rsidR="003429D3" w:rsidRPr="00E35A89">
          <w:rPr>
            <w:rStyle w:val="Hyperlink"/>
            <w:rFonts w:ascii="CG Omega" w:hAnsi="CG Omega"/>
          </w:rPr>
          <w:t>Onderaannemer</w:t>
        </w:r>
        <w:r w:rsidR="003429D3">
          <w:rPr>
            <w:webHidden/>
          </w:rPr>
          <w:tab/>
        </w:r>
        <w:r w:rsidR="003429D3">
          <w:rPr>
            <w:webHidden/>
          </w:rPr>
          <w:fldChar w:fldCharType="begin"/>
        </w:r>
        <w:r w:rsidR="003429D3">
          <w:rPr>
            <w:webHidden/>
          </w:rPr>
          <w:instrText xml:space="preserve"> PAGEREF _Toc190080506 \h </w:instrText>
        </w:r>
        <w:r w:rsidR="003429D3">
          <w:rPr>
            <w:webHidden/>
          </w:rPr>
        </w:r>
        <w:r w:rsidR="003429D3">
          <w:rPr>
            <w:webHidden/>
          </w:rPr>
          <w:fldChar w:fldCharType="separate"/>
        </w:r>
        <w:r w:rsidR="003429D3">
          <w:rPr>
            <w:webHidden/>
          </w:rPr>
          <w:t>4</w:t>
        </w:r>
        <w:r w:rsidR="003429D3">
          <w:rPr>
            <w:webHidden/>
          </w:rPr>
          <w:fldChar w:fldCharType="end"/>
        </w:r>
      </w:hyperlink>
    </w:p>
    <w:p w14:paraId="6D745DBB" w14:textId="0EFA2061" w:rsidR="003429D3" w:rsidRDefault="00D043D7">
      <w:pPr>
        <w:pStyle w:val="Inhopg3"/>
        <w:rPr>
          <w:rFonts w:asciiTheme="minorHAnsi" w:eastAsiaTheme="minorEastAsia" w:hAnsiTheme="minorHAnsi" w:cstheme="minorBidi"/>
          <w:bCs w:val="0"/>
          <w:kern w:val="2"/>
          <w:sz w:val="24"/>
          <w:szCs w:val="24"/>
          <w14:ligatures w14:val="standardContextual"/>
        </w:rPr>
      </w:pPr>
      <w:hyperlink w:anchor="_Toc190080507" w:history="1">
        <w:r w:rsidR="003429D3" w:rsidRPr="00E35A89">
          <w:rPr>
            <w:rStyle w:val="Hyperlink"/>
            <w:rFonts w:ascii="CG Omega" w:hAnsi="CG Omega"/>
          </w:rPr>
          <w:t>1.1.7</w:t>
        </w:r>
        <w:r w:rsidR="003429D3">
          <w:rPr>
            <w:rFonts w:asciiTheme="minorHAnsi" w:eastAsiaTheme="minorEastAsia" w:hAnsiTheme="minorHAnsi" w:cstheme="minorBidi"/>
            <w:bCs w:val="0"/>
            <w:kern w:val="2"/>
            <w:sz w:val="24"/>
            <w:szCs w:val="24"/>
            <w14:ligatures w14:val="standardContextual"/>
          </w:rPr>
          <w:tab/>
        </w:r>
        <w:r w:rsidR="007B3A65">
          <w:rPr>
            <w:rStyle w:val="Hyperlink"/>
            <w:rFonts w:ascii="CG Omega" w:hAnsi="CG Omega"/>
          </w:rPr>
          <w:t>Opdrachtgever</w:t>
        </w:r>
        <w:r w:rsidR="003429D3">
          <w:rPr>
            <w:webHidden/>
          </w:rPr>
          <w:tab/>
        </w:r>
        <w:r w:rsidR="003429D3">
          <w:rPr>
            <w:webHidden/>
          </w:rPr>
          <w:fldChar w:fldCharType="begin"/>
        </w:r>
        <w:r w:rsidR="003429D3">
          <w:rPr>
            <w:webHidden/>
          </w:rPr>
          <w:instrText xml:space="preserve"> PAGEREF _Toc190080507 \h </w:instrText>
        </w:r>
        <w:r w:rsidR="003429D3">
          <w:rPr>
            <w:webHidden/>
          </w:rPr>
        </w:r>
        <w:r w:rsidR="003429D3">
          <w:rPr>
            <w:webHidden/>
          </w:rPr>
          <w:fldChar w:fldCharType="separate"/>
        </w:r>
        <w:r w:rsidR="003429D3">
          <w:rPr>
            <w:webHidden/>
          </w:rPr>
          <w:t>4</w:t>
        </w:r>
        <w:r w:rsidR="003429D3">
          <w:rPr>
            <w:webHidden/>
          </w:rPr>
          <w:fldChar w:fldCharType="end"/>
        </w:r>
      </w:hyperlink>
    </w:p>
    <w:p w14:paraId="243CD069" w14:textId="225435FF" w:rsidR="003429D3" w:rsidRDefault="00D043D7">
      <w:pPr>
        <w:pStyle w:val="Inhopg3"/>
        <w:rPr>
          <w:rFonts w:asciiTheme="minorHAnsi" w:eastAsiaTheme="minorEastAsia" w:hAnsiTheme="minorHAnsi" w:cstheme="minorBidi"/>
          <w:bCs w:val="0"/>
          <w:kern w:val="2"/>
          <w:sz w:val="24"/>
          <w:szCs w:val="24"/>
          <w14:ligatures w14:val="standardContextual"/>
        </w:rPr>
      </w:pPr>
      <w:hyperlink w:anchor="_Toc190080508" w:history="1">
        <w:r w:rsidR="003429D3" w:rsidRPr="00E35A89">
          <w:rPr>
            <w:rStyle w:val="Hyperlink"/>
            <w:rFonts w:ascii="CG Omega" w:hAnsi="CG Omega"/>
          </w:rPr>
          <w:t>1.1.8</w:t>
        </w:r>
        <w:r w:rsidR="003429D3">
          <w:rPr>
            <w:rFonts w:asciiTheme="minorHAnsi" w:eastAsiaTheme="minorEastAsia" w:hAnsiTheme="minorHAnsi" w:cstheme="minorBidi"/>
            <w:bCs w:val="0"/>
            <w:kern w:val="2"/>
            <w:sz w:val="24"/>
            <w:szCs w:val="24"/>
            <w14:ligatures w14:val="standardContextual"/>
          </w:rPr>
          <w:tab/>
        </w:r>
        <w:r w:rsidR="003429D3" w:rsidRPr="00E35A89">
          <w:rPr>
            <w:rStyle w:val="Hyperlink"/>
            <w:rFonts w:ascii="CG Omega" w:hAnsi="CG Omega"/>
          </w:rPr>
          <w:t>Opdrachtnemer</w:t>
        </w:r>
        <w:r w:rsidR="003429D3">
          <w:rPr>
            <w:webHidden/>
          </w:rPr>
          <w:tab/>
        </w:r>
        <w:r w:rsidR="003429D3">
          <w:rPr>
            <w:webHidden/>
          </w:rPr>
          <w:fldChar w:fldCharType="begin"/>
        </w:r>
        <w:r w:rsidR="003429D3">
          <w:rPr>
            <w:webHidden/>
          </w:rPr>
          <w:instrText xml:space="preserve"> PAGEREF _Toc190080508 \h </w:instrText>
        </w:r>
        <w:r w:rsidR="003429D3">
          <w:rPr>
            <w:webHidden/>
          </w:rPr>
        </w:r>
        <w:r w:rsidR="003429D3">
          <w:rPr>
            <w:webHidden/>
          </w:rPr>
          <w:fldChar w:fldCharType="separate"/>
        </w:r>
        <w:r w:rsidR="003429D3">
          <w:rPr>
            <w:webHidden/>
          </w:rPr>
          <w:t>4</w:t>
        </w:r>
        <w:r w:rsidR="003429D3">
          <w:rPr>
            <w:webHidden/>
          </w:rPr>
          <w:fldChar w:fldCharType="end"/>
        </w:r>
      </w:hyperlink>
    </w:p>
    <w:p w14:paraId="4C142130" w14:textId="165DFF53" w:rsidR="003429D3" w:rsidRDefault="00D043D7">
      <w:pPr>
        <w:pStyle w:val="Inhopg3"/>
        <w:rPr>
          <w:rFonts w:asciiTheme="minorHAnsi" w:eastAsiaTheme="minorEastAsia" w:hAnsiTheme="minorHAnsi" w:cstheme="minorBidi"/>
          <w:bCs w:val="0"/>
          <w:kern w:val="2"/>
          <w:sz w:val="24"/>
          <w:szCs w:val="24"/>
          <w14:ligatures w14:val="standardContextual"/>
        </w:rPr>
      </w:pPr>
      <w:hyperlink w:anchor="_Toc190080509" w:history="1">
        <w:r w:rsidR="003429D3" w:rsidRPr="00E35A89">
          <w:rPr>
            <w:rStyle w:val="Hyperlink"/>
            <w:rFonts w:ascii="CG Omega" w:hAnsi="CG Omega"/>
          </w:rPr>
          <w:t>1.1.9</w:t>
        </w:r>
        <w:r w:rsidR="003429D3">
          <w:rPr>
            <w:rFonts w:asciiTheme="minorHAnsi" w:eastAsiaTheme="minorEastAsia" w:hAnsiTheme="minorHAnsi" w:cstheme="minorBidi"/>
            <w:bCs w:val="0"/>
            <w:kern w:val="2"/>
            <w:sz w:val="24"/>
            <w:szCs w:val="24"/>
            <w14:ligatures w14:val="standardContextual"/>
          </w:rPr>
          <w:tab/>
        </w:r>
        <w:r w:rsidR="003429D3" w:rsidRPr="00E35A89">
          <w:rPr>
            <w:rStyle w:val="Hyperlink"/>
            <w:rFonts w:ascii="CG Omega" w:hAnsi="CG Omega"/>
          </w:rPr>
          <w:t>Overeenkomst</w:t>
        </w:r>
        <w:r w:rsidR="003429D3">
          <w:rPr>
            <w:webHidden/>
          </w:rPr>
          <w:tab/>
        </w:r>
        <w:r w:rsidR="003429D3">
          <w:rPr>
            <w:webHidden/>
          </w:rPr>
          <w:fldChar w:fldCharType="begin"/>
        </w:r>
        <w:r w:rsidR="003429D3">
          <w:rPr>
            <w:webHidden/>
          </w:rPr>
          <w:instrText xml:space="preserve"> PAGEREF _Toc190080509 \h </w:instrText>
        </w:r>
        <w:r w:rsidR="003429D3">
          <w:rPr>
            <w:webHidden/>
          </w:rPr>
        </w:r>
        <w:r w:rsidR="003429D3">
          <w:rPr>
            <w:webHidden/>
          </w:rPr>
          <w:fldChar w:fldCharType="separate"/>
        </w:r>
        <w:r w:rsidR="003429D3">
          <w:rPr>
            <w:webHidden/>
          </w:rPr>
          <w:t>4</w:t>
        </w:r>
        <w:r w:rsidR="003429D3">
          <w:rPr>
            <w:webHidden/>
          </w:rPr>
          <w:fldChar w:fldCharType="end"/>
        </w:r>
      </w:hyperlink>
    </w:p>
    <w:p w14:paraId="3B4A0E7F" w14:textId="46BF6799" w:rsidR="003429D3" w:rsidRDefault="00D043D7">
      <w:pPr>
        <w:pStyle w:val="Inhopg3"/>
        <w:rPr>
          <w:rFonts w:asciiTheme="minorHAnsi" w:eastAsiaTheme="minorEastAsia" w:hAnsiTheme="minorHAnsi" w:cstheme="minorBidi"/>
          <w:bCs w:val="0"/>
          <w:kern w:val="2"/>
          <w:sz w:val="24"/>
          <w:szCs w:val="24"/>
          <w14:ligatures w14:val="standardContextual"/>
        </w:rPr>
      </w:pPr>
      <w:hyperlink w:anchor="_Toc190080510" w:history="1">
        <w:r w:rsidR="003429D3" w:rsidRPr="00E35A89">
          <w:rPr>
            <w:rStyle w:val="Hyperlink"/>
            <w:rFonts w:ascii="CG Omega" w:hAnsi="CG Omega"/>
          </w:rPr>
          <w:t>1.1.10</w:t>
        </w:r>
        <w:r w:rsidR="003429D3">
          <w:rPr>
            <w:rFonts w:asciiTheme="minorHAnsi" w:eastAsiaTheme="minorEastAsia" w:hAnsiTheme="minorHAnsi" w:cstheme="minorBidi"/>
            <w:bCs w:val="0"/>
            <w:kern w:val="2"/>
            <w:sz w:val="24"/>
            <w:szCs w:val="24"/>
            <w14:ligatures w14:val="standardContextual"/>
          </w:rPr>
          <w:tab/>
        </w:r>
        <w:r w:rsidR="003429D3" w:rsidRPr="00E35A89">
          <w:rPr>
            <w:rStyle w:val="Hyperlink"/>
            <w:rFonts w:ascii="CG Omega" w:hAnsi="CG Omega"/>
          </w:rPr>
          <w:t>Overmacht</w:t>
        </w:r>
        <w:r w:rsidR="003429D3">
          <w:rPr>
            <w:webHidden/>
          </w:rPr>
          <w:tab/>
        </w:r>
        <w:r w:rsidR="003429D3">
          <w:rPr>
            <w:webHidden/>
          </w:rPr>
          <w:fldChar w:fldCharType="begin"/>
        </w:r>
        <w:r w:rsidR="003429D3">
          <w:rPr>
            <w:webHidden/>
          </w:rPr>
          <w:instrText xml:space="preserve"> PAGEREF _Toc190080510 \h </w:instrText>
        </w:r>
        <w:r w:rsidR="003429D3">
          <w:rPr>
            <w:webHidden/>
          </w:rPr>
        </w:r>
        <w:r w:rsidR="003429D3">
          <w:rPr>
            <w:webHidden/>
          </w:rPr>
          <w:fldChar w:fldCharType="separate"/>
        </w:r>
        <w:r w:rsidR="003429D3">
          <w:rPr>
            <w:webHidden/>
          </w:rPr>
          <w:t>4</w:t>
        </w:r>
        <w:r w:rsidR="003429D3">
          <w:rPr>
            <w:webHidden/>
          </w:rPr>
          <w:fldChar w:fldCharType="end"/>
        </w:r>
      </w:hyperlink>
    </w:p>
    <w:p w14:paraId="231AF2BC" w14:textId="26CCF12E" w:rsidR="003429D3" w:rsidRDefault="00D043D7">
      <w:pPr>
        <w:pStyle w:val="Inhopg3"/>
        <w:rPr>
          <w:rFonts w:asciiTheme="minorHAnsi" w:eastAsiaTheme="minorEastAsia" w:hAnsiTheme="minorHAnsi" w:cstheme="minorBidi"/>
          <w:bCs w:val="0"/>
          <w:kern w:val="2"/>
          <w:sz w:val="24"/>
          <w:szCs w:val="24"/>
          <w14:ligatures w14:val="standardContextual"/>
        </w:rPr>
      </w:pPr>
      <w:hyperlink w:anchor="_Toc190080511" w:history="1">
        <w:r w:rsidR="003429D3" w:rsidRPr="00E35A89">
          <w:rPr>
            <w:rStyle w:val="Hyperlink"/>
            <w:rFonts w:ascii="CG Omega" w:hAnsi="CG Omega"/>
          </w:rPr>
          <w:t>1.1.11</w:t>
        </w:r>
        <w:r w:rsidR="003429D3">
          <w:rPr>
            <w:rFonts w:asciiTheme="minorHAnsi" w:eastAsiaTheme="minorEastAsia" w:hAnsiTheme="minorHAnsi" w:cstheme="minorBidi"/>
            <w:bCs w:val="0"/>
            <w:kern w:val="2"/>
            <w:sz w:val="24"/>
            <w:szCs w:val="24"/>
            <w14:ligatures w14:val="standardContextual"/>
          </w:rPr>
          <w:tab/>
        </w:r>
        <w:r w:rsidR="003429D3" w:rsidRPr="00E35A89">
          <w:rPr>
            <w:rStyle w:val="Hyperlink"/>
            <w:rFonts w:ascii="CG Omega" w:hAnsi="CG Omega"/>
          </w:rPr>
          <w:t>Planmatig onderhoud</w:t>
        </w:r>
        <w:r w:rsidR="003429D3">
          <w:rPr>
            <w:webHidden/>
          </w:rPr>
          <w:tab/>
        </w:r>
        <w:r w:rsidR="003429D3">
          <w:rPr>
            <w:webHidden/>
          </w:rPr>
          <w:fldChar w:fldCharType="begin"/>
        </w:r>
        <w:r w:rsidR="003429D3">
          <w:rPr>
            <w:webHidden/>
          </w:rPr>
          <w:instrText xml:space="preserve"> PAGEREF _Toc190080511 \h </w:instrText>
        </w:r>
        <w:r w:rsidR="003429D3">
          <w:rPr>
            <w:webHidden/>
          </w:rPr>
        </w:r>
        <w:r w:rsidR="003429D3">
          <w:rPr>
            <w:webHidden/>
          </w:rPr>
          <w:fldChar w:fldCharType="separate"/>
        </w:r>
        <w:r w:rsidR="003429D3">
          <w:rPr>
            <w:webHidden/>
          </w:rPr>
          <w:t>5</w:t>
        </w:r>
        <w:r w:rsidR="003429D3">
          <w:rPr>
            <w:webHidden/>
          </w:rPr>
          <w:fldChar w:fldCharType="end"/>
        </w:r>
      </w:hyperlink>
    </w:p>
    <w:p w14:paraId="5BDECC8B" w14:textId="396295E3" w:rsidR="003429D3" w:rsidRDefault="00D043D7">
      <w:pPr>
        <w:pStyle w:val="Inhopg3"/>
        <w:rPr>
          <w:rFonts w:asciiTheme="minorHAnsi" w:eastAsiaTheme="minorEastAsia" w:hAnsiTheme="minorHAnsi" w:cstheme="minorBidi"/>
          <w:bCs w:val="0"/>
          <w:kern w:val="2"/>
          <w:sz w:val="24"/>
          <w:szCs w:val="24"/>
          <w14:ligatures w14:val="standardContextual"/>
        </w:rPr>
      </w:pPr>
      <w:hyperlink w:anchor="_Toc190080512" w:history="1">
        <w:r w:rsidR="003429D3" w:rsidRPr="00E35A89">
          <w:rPr>
            <w:rStyle w:val="Hyperlink"/>
            <w:rFonts w:ascii="CG Omega" w:hAnsi="CG Omega"/>
          </w:rPr>
          <w:t>1.1.12</w:t>
        </w:r>
        <w:r w:rsidR="003429D3">
          <w:rPr>
            <w:rFonts w:asciiTheme="minorHAnsi" w:eastAsiaTheme="minorEastAsia" w:hAnsiTheme="minorHAnsi" w:cstheme="minorBidi"/>
            <w:bCs w:val="0"/>
            <w:kern w:val="2"/>
            <w:sz w:val="24"/>
            <w:szCs w:val="24"/>
            <w14:ligatures w14:val="standardContextual"/>
          </w:rPr>
          <w:tab/>
        </w:r>
        <w:r w:rsidR="003429D3" w:rsidRPr="00E35A89">
          <w:rPr>
            <w:rStyle w:val="Hyperlink"/>
            <w:rFonts w:ascii="CG Omega" w:hAnsi="CG Omega"/>
          </w:rPr>
          <w:t>Preventief onderhoud</w:t>
        </w:r>
        <w:r w:rsidR="003429D3">
          <w:rPr>
            <w:webHidden/>
          </w:rPr>
          <w:tab/>
        </w:r>
        <w:r w:rsidR="003429D3">
          <w:rPr>
            <w:webHidden/>
          </w:rPr>
          <w:fldChar w:fldCharType="begin"/>
        </w:r>
        <w:r w:rsidR="003429D3">
          <w:rPr>
            <w:webHidden/>
          </w:rPr>
          <w:instrText xml:space="preserve"> PAGEREF _Toc190080512 \h </w:instrText>
        </w:r>
        <w:r w:rsidR="003429D3">
          <w:rPr>
            <w:webHidden/>
          </w:rPr>
        </w:r>
        <w:r w:rsidR="003429D3">
          <w:rPr>
            <w:webHidden/>
          </w:rPr>
          <w:fldChar w:fldCharType="separate"/>
        </w:r>
        <w:r w:rsidR="003429D3">
          <w:rPr>
            <w:webHidden/>
          </w:rPr>
          <w:t>5</w:t>
        </w:r>
        <w:r w:rsidR="003429D3">
          <w:rPr>
            <w:webHidden/>
          </w:rPr>
          <w:fldChar w:fldCharType="end"/>
        </w:r>
      </w:hyperlink>
    </w:p>
    <w:p w14:paraId="0D59DDD2" w14:textId="7F058B83" w:rsidR="003429D3" w:rsidRDefault="00D043D7">
      <w:pPr>
        <w:pStyle w:val="Inhopg3"/>
        <w:rPr>
          <w:rFonts w:asciiTheme="minorHAnsi" w:eastAsiaTheme="minorEastAsia" w:hAnsiTheme="minorHAnsi" w:cstheme="minorBidi"/>
          <w:bCs w:val="0"/>
          <w:kern w:val="2"/>
          <w:sz w:val="24"/>
          <w:szCs w:val="24"/>
          <w14:ligatures w14:val="standardContextual"/>
        </w:rPr>
      </w:pPr>
      <w:hyperlink w:anchor="_Toc190080513" w:history="1">
        <w:r w:rsidR="003429D3" w:rsidRPr="00E35A89">
          <w:rPr>
            <w:rStyle w:val="Hyperlink"/>
            <w:rFonts w:ascii="CG Omega" w:hAnsi="CG Omega"/>
          </w:rPr>
          <w:t>1.1.13</w:t>
        </w:r>
        <w:r w:rsidR="003429D3">
          <w:rPr>
            <w:rFonts w:asciiTheme="minorHAnsi" w:eastAsiaTheme="minorEastAsia" w:hAnsiTheme="minorHAnsi" w:cstheme="minorBidi"/>
            <w:bCs w:val="0"/>
            <w:kern w:val="2"/>
            <w:sz w:val="24"/>
            <w:szCs w:val="24"/>
            <w14:ligatures w14:val="standardContextual"/>
          </w:rPr>
          <w:tab/>
        </w:r>
        <w:r w:rsidR="003429D3" w:rsidRPr="00E35A89">
          <w:rPr>
            <w:rStyle w:val="Hyperlink"/>
            <w:rFonts w:ascii="CG Omega" w:hAnsi="CG Omega"/>
          </w:rPr>
          <w:t>Werk</w:t>
        </w:r>
        <w:r w:rsidR="003429D3">
          <w:rPr>
            <w:webHidden/>
          </w:rPr>
          <w:tab/>
        </w:r>
        <w:r w:rsidR="003429D3">
          <w:rPr>
            <w:webHidden/>
          </w:rPr>
          <w:fldChar w:fldCharType="begin"/>
        </w:r>
        <w:r w:rsidR="003429D3">
          <w:rPr>
            <w:webHidden/>
          </w:rPr>
          <w:instrText xml:space="preserve"> PAGEREF _Toc190080513 \h </w:instrText>
        </w:r>
        <w:r w:rsidR="003429D3">
          <w:rPr>
            <w:webHidden/>
          </w:rPr>
        </w:r>
        <w:r w:rsidR="003429D3">
          <w:rPr>
            <w:webHidden/>
          </w:rPr>
          <w:fldChar w:fldCharType="separate"/>
        </w:r>
        <w:r w:rsidR="003429D3">
          <w:rPr>
            <w:webHidden/>
          </w:rPr>
          <w:t>5</w:t>
        </w:r>
        <w:r w:rsidR="003429D3">
          <w:rPr>
            <w:webHidden/>
          </w:rPr>
          <w:fldChar w:fldCharType="end"/>
        </w:r>
      </w:hyperlink>
    </w:p>
    <w:p w14:paraId="4B9F754A" w14:textId="7913AE02" w:rsidR="003429D3" w:rsidRDefault="00D043D7">
      <w:pPr>
        <w:pStyle w:val="Inhopg2"/>
        <w:rPr>
          <w:rFonts w:asciiTheme="minorHAnsi" w:eastAsiaTheme="minorEastAsia" w:hAnsiTheme="minorHAnsi" w:cstheme="minorBidi"/>
          <w:kern w:val="2"/>
          <w:sz w:val="24"/>
          <w14:ligatures w14:val="standardContextual"/>
        </w:rPr>
      </w:pPr>
      <w:hyperlink w:anchor="_Toc190080514" w:history="1">
        <w:r w:rsidR="003429D3" w:rsidRPr="00E35A89">
          <w:rPr>
            <w:rStyle w:val="Hyperlink"/>
            <w:rFonts w:ascii="CG Omega" w:hAnsi="CG Omega"/>
          </w:rPr>
          <w:t>1.2</w:t>
        </w:r>
        <w:r w:rsidR="003429D3">
          <w:rPr>
            <w:rFonts w:asciiTheme="minorHAnsi" w:eastAsiaTheme="minorEastAsia" w:hAnsiTheme="minorHAnsi" w:cstheme="minorBidi"/>
            <w:kern w:val="2"/>
            <w:sz w:val="24"/>
            <w14:ligatures w14:val="standardContextual"/>
          </w:rPr>
          <w:tab/>
        </w:r>
        <w:r w:rsidR="003429D3" w:rsidRPr="00E35A89">
          <w:rPr>
            <w:rStyle w:val="Hyperlink"/>
            <w:rFonts w:ascii="CG Omega" w:hAnsi="CG Omega"/>
          </w:rPr>
          <w:t>Duur, beëindiging en opzegging van deze overeenkomst</w:t>
        </w:r>
        <w:r w:rsidR="003429D3">
          <w:rPr>
            <w:webHidden/>
          </w:rPr>
          <w:tab/>
        </w:r>
        <w:r w:rsidR="003429D3">
          <w:rPr>
            <w:webHidden/>
          </w:rPr>
          <w:fldChar w:fldCharType="begin"/>
        </w:r>
        <w:r w:rsidR="003429D3">
          <w:rPr>
            <w:webHidden/>
          </w:rPr>
          <w:instrText xml:space="preserve"> PAGEREF _Toc190080514 \h </w:instrText>
        </w:r>
        <w:r w:rsidR="003429D3">
          <w:rPr>
            <w:webHidden/>
          </w:rPr>
        </w:r>
        <w:r w:rsidR="003429D3">
          <w:rPr>
            <w:webHidden/>
          </w:rPr>
          <w:fldChar w:fldCharType="separate"/>
        </w:r>
        <w:r w:rsidR="003429D3">
          <w:rPr>
            <w:webHidden/>
          </w:rPr>
          <w:t>5</w:t>
        </w:r>
        <w:r w:rsidR="003429D3">
          <w:rPr>
            <w:webHidden/>
          </w:rPr>
          <w:fldChar w:fldCharType="end"/>
        </w:r>
      </w:hyperlink>
    </w:p>
    <w:p w14:paraId="3F6373F8" w14:textId="0A6A78F5" w:rsidR="003429D3" w:rsidRDefault="00D043D7">
      <w:pPr>
        <w:pStyle w:val="Inhopg2"/>
        <w:rPr>
          <w:rFonts w:asciiTheme="minorHAnsi" w:eastAsiaTheme="minorEastAsia" w:hAnsiTheme="minorHAnsi" w:cstheme="minorBidi"/>
          <w:kern w:val="2"/>
          <w:sz w:val="24"/>
          <w14:ligatures w14:val="standardContextual"/>
        </w:rPr>
      </w:pPr>
      <w:hyperlink w:anchor="_Toc190080515" w:history="1">
        <w:r w:rsidR="003429D3" w:rsidRPr="00E35A89">
          <w:rPr>
            <w:rStyle w:val="Hyperlink"/>
            <w:rFonts w:ascii="CG Omega" w:hAnsi="CG Omega"/>
          </w:rPr>
          <w:t>1.3</w:t>
        </w:r>
        <w:r w:rsidR="003429D3">
          <w:rPr>
            <w:rFonts w:asciiTheme="minorHAnsi" w:eastAsiaTheme="minorEastAsia" w:hAnsiTheme="minorHAnsi" w:cstheme="minorBidi"/>
            <w:kern w:val="2"/>
            <w:sz w:val="24"/>
            <w14:ligatures w14:val="standardContextual"/>
          </w:rPr>
          <w:tab/>
        </w:r>
        <w:r w:rsidR="003429D3" w:rsidRPr="00E35A89">
          <w:rPr>
            <w:rStyle w:val="Hyperlink"/>
            <w:rFonts w:ascii="CG Omega" w:hAnsi="CG Omega"/>
          </w:rPr>
          <w:t>Totstandkoming van deze overeenkomst</w:t>
        </w:r>
        <w:r w:rsidR="003429D3">
          <w:rPr>
            <w:webHidden/>
          </w:rPr>
          <w:tab/>
        </w:r>
        <w:r w:rsidR="003429D3">
          <w:rPr>
            <w:webHidden/>
          </w:rPr>
          <w:fldChar w:fldCharType="begin"/>
        </w:r>
        <w:r w:rsidR="003429D3">
          <w:rPr>
            <w:webHidden/>
          </w:rPr>
          <w:instrText xml:space="preserve"> PAGEREF _Toc190080515 \h </w:instrText>
        </w:r>
        <w:r w:rsidR="003429D3">
          <w:rPr>
            <w:webHidden/>
          </w:rPr>
        </w:r>
        <w:r w:rsidR="003429D3">
          <w:rPr>
            <w:webHidden/>
          </w:rPr>
          <w:fldChar w:fldCharType="separate"/>
        </w:r>
        <w:r w:rsidR="003429D3">
          <w:rPr>
            <w:webHidden/>
          </w:rPr>
          <w:t>5</w:t>
        </w:r>
        <w:r w:rsidR="003429D3">
          <w:rPr>
            <w:webHidden/>
          </w:rPr>
          <w:fldChar w:fldCharType="end"/>
        </w:r>
      </w:hyperlink>
    </w:p>
    <w:p w14:paraId="6564D3FF" w14:textId="5F90E48E" w:rsidR="003429D3" w:rsidRDefault="00D043D7">
      <w:pPr>
        <w:pStyle w:val="Inhopg2"/>
        <w:rPr>
          <w:rFonts w:asciiTheme="minorHAnsi" w:eastAsiaTheme="minorEastAsia" w:hAnsiTheme="minorHAnsi" w:cstheme="minorBidi"/>
          <w:kern w:val="2"/>
          <w:sz w:val="24"/>
          <w14:ligatures w14:val="standardContextual"/>
        </w:rPr>
      </w:pPr>
      <w:hyperlink w:anchor="_Toc190080516" w:history="1">
        <w:r w:rsidR="003429D3" w:rsidRPr="00E35A89">
          <w:rPr>
            <w:rStyle w:val="Hyperlink"/>
            <w:rFonts w:ascii="CG Omega" w:hAnsi="CG Omega"/>
          </w:rPr>
          <w:t>1.4</w:t>
        </w:r>
        <w:r w:rsidR="003429D3">
          <w:rPr>
            <w:rFonts w:asciiTheme="minorHAnsi" w:eastAsiaTheme="minorEastAsia" w:hAnsiTheme="minorHAnsi" w:cstheme="minorBidi"/>
            <w:kern w:val="2"/>
            <w:sz w:val="24"/>
            <w14:ligatures w14:val="standardContextual"/>
          </w:rPr>
          <w:tab/>
        </w:r>
        <w:r w:rsidR="003429D3" w:rsidRPr="00E35A89">
          <w:rPr>
            <w:rStyle w:val="Hyperlink"/>
            <w:rFonts w:ascii="CG Omega" w:hAnsi="CG Omega"/>
          </w:rPr>
          <w:t>Inhoud overeenkomst</w:t>
        </w:r>
        <w:r w:rsidR="003429D3">
          <w:rPr>
            <w:webHidden/>
          </w:rPr>
          <w:tab/>
        </w:r>
        <w:r w:rsidR="003429D3">
          <w:rPr>
            <w:webHidden/>
          </w:rPr>
          <w:fldChar w:fldCharType="begin"/>
        </w:r>
        <w:r w:rsidR="003429D3">
          <w:rPr>
            <w:webHidden/>
          </w:rPr>
          <w:instrText xml:space="preserve"> PAGEREF _Toc190080516 \h </w:instrText>
        </w:r>
        <w:r w:rsidR="003429D3">
          <w:rPr>
            <w:webHidden/>
          </w:rPr>
        </w:r>
        <w:r w:rsidR="003429D3">
          <w:rPr>
            <w:webHidden/>
          </w:rPr>
          <w:fldChar w:fldCharType="separate"/>
        </w:r>
        <w:r w:rsidR="003429D3">
          <w:rPr>
            <w:webHidden/>
          </w:rPr>
          <w:t>6</w:t>
        </w:r>
        <w:r w:rsidR="003429D3">
          <w:rPr>
            <w:webHidden/>
          </w:rPr>
          <w:fldChar w:fldCharType="end"/>
        </w:r>
      </w:hyperlink>
    </w:p>
    <w:p w14:paraId="6825D4D8" w14:textId="046751F9" w:rsidR="003429D3" w:rsidRDefault="00D043D7">
      <w:pPr>
        <w:pStyle w:val="Inhopg2"/>
        <w:rPr>
          <w:rFonts w:asciiTheme="minorHAnsi" w:eastAsiaTheme="minorEastAsia" w:hAnsiTheme="minorHAnsi" w:cstheme="minorBidi"/>
          <w:kern w:val="2"/>
          <w:sz w:val="24"/>
          <w14:ligatures w14:val="standardContextual"/>
        </w:rPr>
      </w:pPr>
      <w:hyperlink w:anchor="_Toc190080517" w:history="1">
        <w:r w:rsidR="003429D3" w:rsidRPr="00E35A89">
          <w:rPr>
            <w:rStyle w:val="Hyperlink"/>
            <w:rFonts w:ascii="CG Omega" w:hAnsi="CG Omega"/>
          </w:rPr>
          <w:t>1.5</w:t>
        </w:r>
        <w:r w:rsidR="003429D3">
          <w:rPr>
            <w:rFonts w:asciiTheme="minorHAnsi" w:eastAsiaTheme="minorEastAsia" w:hAnsiTheme="minorHAnsi" w:cstheme="minorBidi"/>
            <w:kern w:val="2"/>
            <w:sz w:val="24"/>
            <w14:ligatures w14:val="standardContextual"/>
          </w:rPr>
          <w:tab/>
        </w:r>
        <w:r w:rsidR="003429D3" w:rsidRPr="00E35A89">
          <w:rPr>
            <w:rStyle w:val="Hyperlink"/>
            <w:rFonts w:ascii="CG Omega" w:hAnsi="CG Omega"/>
          </w:rPr>
          <w:t>Verplichtingen van opdrachtnemer</w:t>
        </w:r>
        <w:r w:rsidR="003429D3">
          <w:rPr>
            <w:webHidden/>
          </w:rPr>
          <w:tab/>
        </w:r>
        <w:r w:rsidR="003429D3">
          <w:rPr>
            <w:webHidden/>
          </w:rPr>
          <w:fldChar w:fldCharType="begin"/>
        </w:r>
        <w:r w:rsidR="003429D3">
          <w:rPr>
            <w:webHidden/>
          </w:rPr>
          <w:instrText xml:space="preserve"> PAGEREF _Toc190080517 \h </w:instrText>
        </w:r>
        <w:r w:rsidR="003429D3">
          <w:rPr>
            <w:webHidden/>
          </w:rPr>
        </w:r>
        <w:r w:rsidR="003429D3">
          <w:rPr>
            <w:webHidden/>
          </w:rPr>
          <w:fldChar w:fldCharType="separate"/>
        </w:r>
        <w:r w:rsidR="003429D3">
          <w:rPr>
            <w:webHidden/>
          </w:rPr>
          <w:t>6</w:t>
        </w:r>
        <w:r w:rsidR="003429D3">
          <w:rPr>
            <w:webHidden/>
          </w:rPr>
          <w:fldChar w:fldCharType="end"/>
        </w:r>
      </w:hyperlink>
    </w:p>
    <w:p w14:paraId="0E63624D" w14:textId="009935FC" w:rsidR="003429D3" w:rsidRDefault="00D043D7">
      <w:pPr>
        <w:pStyle w:val="Inhopg2"/>
        <w:rPr>
          <w:rFonts w:asciiTheme="minorHAnsi" w:eastAsiaTheme="minorEastAsia" w:hAnsiTheme="minorHAnsi" w:cstheme="minorBidi"/>
          <w:kern w:val="2"/>
          <w:sz w:val="24"/>
          <w14:ligatures w14:val="standardContextual"/>
        </w:rPr>
      </w:pPr>
      <w:hyperlink w:anchor="_Toc190080518" w:history="1">
        <w:r w:rsidR="003429D3" w:rsidRPr="00E35A89">
          <w:rPr>
            <w:rStyle w:val="Hyperlink"/>
            <w:rFonts w:ascii="CG Omega" w:hAnsi="CG Omega"/>
          </w:rPr>
          <w:t>1.6</w:t>
        </w:r>
        <w:r w:rsidR="003429D3">
          <w:rPr>
            <w:rFonts w:asciiTheme="minorHAnsi" w:eastAsiaTheme="minorEastAsia" w:hAnsiTheme="minorHAnsi" w:cstheme="minorBidi"/>
            <w:kern w:val="2"/>
            <w:sz w:val="24"/>
            <w14:ligatures w14:val="standardContextual"/>
          </w:rPr>
          <w:tab/>
        </w:r>
        <w:r w:rsidR="003429D3" w:rsidRPr="00E35A89">
          <w:rPr>
            <w:rStyle w:val="Hyperlink"/>
            <w:rFonts w:ascii="CG Omega" w:hAnsi="CG Omega"/>
          </w:rPr>
          <w:t>Toezicht op en faciliteiten voor het personeel van de opdrachtnemer</w:t>
        </w:r>
        <w:r w:rsidR="003429D3">
          <w:rPr>
            <w:webHidden/>
          </w:rPr>
          <w:tab/>
        </w:r>
        <w:r w:rsidR="003429D3">
          <w:rPr>
            <w:webHidden/>
          </w:rPr>
          <w:fldChar w:fldCharType="begin"/>
        </w:r>
        <w:r w:rsidR="003429D3">
          <w:rPr>
            <w:webHidden/>
          </w:rPr>
          <w:instrText xml:space="preserve"> PAGEREF _Toc190080518 \h </w:instrText>
        </w:r>
        <w:r w:rsidR="003429D3">
          <w:rPr>
            <w:webHidden/>
          </w:rPr>
        </w:r>
        <w:r w:rsidR="003429D3">
          <w:rPr>
            <w:webHidden/>
          </w:rPr>
          <w:fldChar w:fldCharType="separate"/>
        </w:r>
        <w:r w:rsidR="003429D3">
          <w:rPr>
            <w:webHidden/>
          </w:rPr>
          <w:t>7</w:t>
        </w:r>
        <w:r w:rsidR="003429D3">
          <w:rPr>
            <w:webHidden/>
          </w:rPr>
          <w:fldChar w:fldCharType="end"/>
        </w:r>
      </w:hyperlink>
    </w:p>
    <w:p w14:paraId="15BED2CE" w14:textId="19761A51" w:rsidR="003429D3" w:rsidRDefault="00D043D7">
      <w:pPr>
        <w:pStyle w:val="Inhopg2"/>
        <w:rPr>
          <w:rFonts w:asciiTheme="minorHAnsi" w:eastAsiaTheme="minorEastAsia" w:hAnsiTheme="minorHAnsi" w:cstheme="minorBidi"/>
          <w:kern w:val="2"/>
          <w:sz w:val="24"/>
          <w14:ligatures w14:val="standardContextual"/>
        </w:rPr>
      </w:pPr>
      <w:hyperlink w:anchor="_Toc190080519" w:history="1">
        <w:r w:rsidR="003429D3" w:rsidRPr="00E35A89">
          <w:rPr>
            <w:rStyle w:val="Hyperlink"/>
            <w:rFonts w:ascii="CG Omega" w:hAnsi="CG Omega"/>
          </w:rPr>
          <w:t>1.7</w:t>
        </w:r>
        <w:r w:rsidR="003429D3">
          <w:rPr>
            <w:rFonts w:asciiTheme="minorHAnsi" w:eastAsiaTheme="minorEastAsia" w:hAnsiTheme="minorHAnsi" w:cstheme="minorBidi"/>
            <w:kern w:val="2"/>
            <w:sz w:val="24"/>
            <w14:ligatures w14:val="standardContextual"/>
          </w:rPr>
          <w:tab/>
        </w:r>
        <w:r w:rsidR="003429D3" w:rsidRPr="00E35A89">
          <w:rPr>
            <w:rStyle w:val="Hyperlink"/>
            <w:rFonts w:ascii="CG Omega" w:hAnsi="CG Omega"/>
          </w:rPr>
          <w:t>Onderhoudswerkzaamheden</w:t>
        </w:r>
        <w:r w:rsidR="003429D3">
          <w:rPr>
            <w:webHidden/>
          </w:rPr>
          <w:tab/>
        </w:r>
        <w:r w:rsidR="003429D3">
          <w:rPr>
            <w:webHidden/>
          </w:rPr>
          <w:fldChar w:fldCharType="begin"/>
        </w:r>
        <w:r w:rsidR="003429D3">
          <w:rPr>
            <w:webHidden/>
          </w:rPr>
          <w:instrText xml:space="preserve"> PAGEREF _Toc190080519 \h </w:instrText>
        </w:r>
        <w:r w:rsidR="003429D3">
          <w:rPr>
            <w:webHidden/>
          </w:rPr>
        </w:r>
        <w:r w:rsidR="003429D3">
          <w:rPr>
            <w:webHidden/>
          </w:rPr>
          <w:fldChar w:fldCharType="separate"/>
        </w:r>
        <w:r w:rsidR="003429D3">
          <w:rPr>
            <w:webHidden/>
          </w:rPr>
          <w:t>7</w:t>
        </w:r>
        <w:r w:rsidR="003429D3">
          <w:rPr>
            <w:webHidden/>
          </w:rPr>
          <w:fldChar w:fldCharType="end"/>
        </w:r>
      </w:hyperlink>
    </w:p>
    <w:p w14:paraId="54A9F077" w14:textId="0FBE79F3" w:rsidR="003429D3" w:rsidRDefault="00D043D7">
      <w:pPr>
        <w:pStyle w:val="Inhopg3"/>
        <w:rPr>
          <w:rFonts w:asciiTheme="minorHAnsi" w:eastAsiaTheme="minorEastAsia" w:hAnsiTheme="minorHAnsi" w:cstheme="minorBidi"/>
          <w:bCs w:val="0"/>
          <w:kern w:val="2"/>
          <w:sz w:val="24"/>
          <w:szCs w:val="24"/>
          <w14:ligatures w14:val="standardContextual"/>
        </w:rPr>
      </w:pPr>
      <w:hyperlink w:anchor="_Toc190080520" w:history="1">
        <w:r w:rsidR="003429D3" w:rsidRPr="00E35A89">
          <w:rPr>
            <w:rStyle w:val="Hyperlink"/>
            <w:rFonts w:ascii="CG Omega" w:hAnsi="CG Omega"/>
          </w:rPr>
          <w:t>1.7.1</w:t>
        </w:r>
        <w:r w:rsidR="003429D3">
          <w:rPr>
            <w:rFonts w:asciiTheme="minorHAnsi" w:eastAsiaTheme="minorEastAsia" w:hAnsiTheme="minorHAnsi" w:cstheme="minorBidi"/>
            <w:bCs w:val="0"/>
            <w:kern w:val="2"/>
            <w:sz w:val="24"/>
            <w:szCs w:val="24"/>
            <w14:ligatures w14:val="standardContextual"/>
          </w:rPr>
          <w:tab/>
        </w:r>
        <w:r w:rsidR="003429D3" w:rsidRPr="00E35A89">
          <w:rPr>
            <w:rStyle w:val="Hyperlink"/>
            <w:rFonts w:ascii="CG Omega" w:hAnsi="CG Omega"/>
          </w:rPr>
          <w:t>Algemeen</w:t>
        </w:r>
        <w:r w:rsidR="003429D3">
          <w:rPr>
            <w:webHidden/>
          </w:rPr>
          <w:tab/>
        </w:r>
        <w:r w:rsidR="003429D3">
          <w:rPr>
            <w:webHidden/>
          </w:rPr>
          <w:fldChar w:fldCharType="begin"/>
        </w:r>
        <w:r w:rsidR="003429D3">
          <w:rPr>
            <w:webHidden/>
          </w:rPr>
          <w:instrText xml:space="preserve"> PAGEREF _Toc190080520 \h </w:instrText>
        </w:r>
        <w:r w:rsidR="003429D3">
          <w:rPr>
            <w:webHidden/>
          </w:rPr>
        </w:r>
        <w:r w:rsidR="003429D3">
          <w:rPr>
            <w:webHidden/>
          </w:rPr>
          <w:fldChar w:fldCharType="separate"/>
        </w:r>
        <w:r w:rsidR="003429D3">
          <w:rPr>
            <w:webHidden/>
          </w:rPr>
          <w:t>7</w:t>
        </w:r>
        <w:r w:rsidR="003429D3">
          <w:rPr>
            <w:webHidden/>
          </w:rPr>
          <w:fldChar w:fldCharType="end"/>
        </w:r>
      </w:hyperlink>
    </w:p>
    <w:p w14:paraId="167AF7F3" w14:textId="251B7D99" w:rsidR="003429D3" w:rsidRDefault="00D043D7">
      <w:pPr>
        <w:pStyle w:val="Inhopg3"/>
        <w:rPr>
          <w:rFonts w:asciiTheme="minorHAnsi" w:eastAsiaTheme="minorEastAsia" w:hAnsiTheme="minorHAnsi" w:cstheme="minorBidi"/>
          <w:bCs w:val="0"/>
          <w:kern w:val="2"/>
          <w:sz w:val="24"/>
          <w:szCs w:val="24"/>
          <w14:ligatures w14:val="standardContextual"/>
        </w:rPr>
      </w:pPr>
      <w:hyperlink w:anchor="_Toc190080521" w:history="1">
        <w:r w:rsidR="003429D3" w:rsidRPr="00E35A89">
          <w:rPr>
            <w:rStyle w:val="Hyperlink"/>
            <w:rFonts w:ascii="CG Omega" w:hAnsi="CG Omega"/>
          </w:rPr>
          <w:t>1.7.2</w:t>
        </w:r>
        <w:r w:rsidR="003429D3">
          <w:rPr>
            <w:rFonts w:asciiTheme="minorHAnsi" w:eastAsiaTheme="minorEastAsia" w:hAnsiTheme="minorHAnsi" w:cstheme="minorBidi"/>
            <w:bCs w:val="0"/>
            <w:kern w:val="2"/>
            <w:sz w:val="24"/>
            <w:szCs w:val="24"/>
            <w14:ligatures w14:val="standardContextual"/>
          </w:rPr>
          <w:tab/>
        </w:r>
        <w:r w:rsidR="003429D3" w:rsidRPr="00E35A89">
          <w:rPr>
            <w:rStyle w:val="Hyperlink"/>
            <w:rFonts w:ascii="CG Omega" w:hAnsi="CG Omega"/>
          </w:rPr>
          <w:t>Preventief onderhoud</w:t>
        </w:r>
        <w:r w:rsidR="003429D3">
          <w:rPr>
            <w:webHidden/>
          </w:rPr>
          <w:tab/>
        </w:r>
        <w:r w:rsidR="003429D3">
          <w:rPr>
            <w:webHidden/>
          </w:rPr>
          <w:fldChar w:fldCharType="begin"/>
        </w:r>
        <w:r w:rsidR="003429D3">
          <w:rPr>
            <w:webHidden/>
          </w:rPr>
          <w:instrText xml:space="preserve"> PAGEREF _Toc190080521 \h </w:instrText>
        </w:r>
        <w:r w:rsidR="003429D3">
          <w:rPr>
            <w:webHidden/>
          </w:rPr>
        </w:r>
        <w:r w:rsidR="003429D3">
          <w:rPr>
            <w:webHidden/>
          </w:rPr>
          <w:fldChar w:fldCharType="separate"/>
        </w:r>
        <w:r w:rsidR="003429D3">
          <w:rPr>
            <w:webHidden/>
          </w:rPr>
          <w:t>7</w:t>
        </w:r>
        <w:r w:rsidR="003429D3">
          <w:rPr>
            <w:webHidden/>
          </w:rPr>
          <w:fldChar w:fldCharType="end"/>
        </w:r>
      </w:hyperlink>
    </w:p>
    <w:p w14:paraId="0686DC47" w14:textId="56C8D38D" w:rsidR="003429D3" w:rsidRDefault="00D043D7">
      <w:pPr>
        <w:pStyle w:val="Inhopg3"/>
        <w:rPr>
          <w:rFonts w:asciiTheme="minorHAnsi" w:eastAsiaTheme="minorEastAsia" w:hAnsiTheme="minorHAnsi" w:cstheme="minorBidi"/>
          <w:bCs w:val="0"/>
          <w:kern w:val="2"/>
          <w:sz w:val="24"/>
          <w:szCs w:val="24"/>
          <w14:ligatures w14:val="standardContextual"/>
        </w:rPr>
      </w:pPr>
      <w:hyperlink w:anchor="_Toc190080522" w:history="1">
        <w:r w:rsidR="003429D3" w:rsidRPr="00E35A89">
          <w:rPr>
            <w:rStyle w:val="Hyperlink"/>
          </w:rPr>
          <w:t>1.7.3</w:t>
        </w:r>
        <w:r w:rsidR="003429D3">
          <w:rPr>
            <w:rFonts w:asciiTheme="minorHAnsi" w:eastAsiaTheme="minorEastAsia" w:hAnsiTheme="minorHAnsi" w:cstheme="minorBidi"/>
            <w:bCs w:val="0"/>
            <w:kern w:val="2"/>
            <w:sz w:val="24"/>
            <w:szCs w:val="24"/>
            <w14:ligatures w14:val="standardContextual"/>
          </w:rPr>
          <w:tab/>
        </w:r>
        <w:r w:rsidR="003429D3" w:rsidRPr="00E35A89">
          <w:rPr>
            <w:rStyle w:val="Hyperlink"/>
            <w:rFonts w:ascii="CG Omega" w:hAnsi="CG Omega"/>
          </w:rPr>
          <w:t>Correctief onderhoud</w:t>
        </w:r>
        <w:r w:rsidR="003429D3">
          <w:rPr>
            <w:webHidden/>
          </w:rPr>
          <w:tab/>
        </w:r>
        <w:r w:rsidR="003429D3">
          <w:rPr>
            <w:webHidden/>
          </w:rPr>
          <w:fldChar w:fldCharType="begin"/>
        </w:r>
        <w:r w:rsidR="003429D3">
          <w:rPr>
            <w:webHidden/>
          </w:rPr>
          <w:instrText xml:space="preserve"> PAGEREF _Toc190080522 \h </w:instrText>
        </w:r>
        <w:r w:rsidR="003429D3">
          <w:rPr>
            <w:webHidden/>
          </w:rPr>
        </w:r>
        <w:r w:rsidR="003429D3">
          <w:rPr>
            <w:webHidden/>
          </w:rPr>
          <w:fldChar w:fldCharType="separate"/>
        </w:r>
        <w:r w:rsidR="003429D3">
          <w:rPr>
            <w:webHidden/>
          </w:rPr>
          <w:t>8</w:t>
        </w:r>
        <w:r w:rsidR="003429D3">
          <w:rPr>
            <w:webHidden/>
          </w:rPr>
          <w:fldChar w:fldCharType="end"/>
        </w:r>
      </w:hyperlink>
    </w:p>
    <w:p w14:paraId="7EBD4FB4" w14:textId="604647C7" w:rsidR="003429D3" w:rsidRDefault="00D043D7">
      <w:pPr>
        <w:pStyle w:val="Inhopg3"/>
        <w:rPr>
          <w:rFonts w:asciiTheme="minorHAnsi" w:eastAsiaTheme="minorEastAsia" w:hAnsiTheme="minorHAnsi" w:cstheme="minorBidi"/>
          <w:bCs w:val="0"/>
          <w:kern w:val="2"/>
          <w:sz w:val="24"/>
          <w:szCs w:val="24"/>
          <w14:ligatures w14:val="standardContextual"/>
        </w:rPr>
      </w:pPr>
      <w:hyperlink w:anchor="_Toc190080523" w:history="1">
        <w:r w:rsidR="003429D3" w:rsidRPr="00E35A89">
          <w:rPr>
            <w:rStyle w:val="Hyperlink"/>
            <w:rFonts w:ascii="CG Omega" w:hAnsi="CG Omega"/>
          </w:rPr>
          <w:t>1.7.4</w:t>
        </w:r>
        <w:r w:rsidR="003429D3">
          <w:rPr>
            <w:rFonts w:asciiTheme="minorHAnsi" w:eastAsiaTheme="minorEastAsia" w:hAnsiTheme="minorHAnsi" w:cstheme="minorBidi"/>
            <w:bCs w:val="0"/>
            <w:kern w:val="2"/>
            <w:sz w:val="24"/>
            <w:szCs w:val="24"/>
            <w14:ligatures w14:val="standardContextual"/>
          </w:rPr>
          <w:tab/>
        </w:r>
        <w:r w:rsidR="003429D3" w:rsidRPr="00E35A89">
          <w:rPr>
            <w:rStyle w:val="Hyperlink"/>
            <w:rFonts w:ascii="CG Omega" w:hAnsi="CG Omega"/>
          </w:rPr>
          <w:t>Revisiebescheiden, logboeken, tekeningen en documentatie</w:t>
        </w:r>
        <w:r w:rsidR="003429D3">
          <w:rPr>
            <w:webHidden/>
          </w:rPr>
          <w:tab/>
        </w:r>
        <w:r w:rsidR="003429D3">
          <w:rPr>
            <w:webHidden/>
          </w:rPr>
          <w:fldChar w:fldCharType="begin"/>
        </w:r>
        <w:r w:rsidR="003429D3">
          <w:rPr>
            <w:webHidden/>
          </w:rPr>
          <w:instrText xml:space="preserve"> PAGEREF _Toc190080523 \h </w:instrText>
        </w:r>
        <w:r w:rsidR="003429D3">
          <w:rPr>
            <w:webHidden/>
          </w:rPr>
        </w:r>
        <w:r w:rsidR="003429D3">
          <w:rPr>
            <w:webHidden/>
          </w:rPr>
          <w:fldChar w:fldCharType="separate"/>
        </w:r>
        <w:r w:rsidR="003429D3">
          <w:rPr>
            <w:webHidden/>
          </w:rPr>
          <w:t>9</w:t>
        </w:r>
        <w:r w:rsidR="003429D3">
          <w:rPr>
            <w:webHidden/>
          </w:rPr>
          <w:fldChar w:fldCharType="end"/>
        </w:r>
      </w:hyperlink>
    </w:p>
    <w:p w14:paraId="3FA7AA45" w14:textId="7ADA981E" w:rsidR="003429D3" w:rsidRDefault="00D043D7">
      <w:pPr>
        <w:pStyle w:val="Inhopg2"/>
        <w:rPr>
          <w:rFonts w:asciiTheme="minorHAnsi" w:eastAsiaTheme="minorEastAsia" w:hAnsiTheme="minorHAnsi" w:cstheme="minorBidi"/>
          <w:kern w:val="2"/>
          <w:sz w:val="24"/>
          <w14:ligatures w14:val="standardContextual"/>
        </w:rPr>
      </w:pPr>
      <w:hyperlink w:anchor="_Toc190080524" w:history="1">
        <w:r w:rsidR="003429D3" w:rsidRPr="00E35A89">
          <w:rPr>
            <w:rStyle w:val="Hyperlink"/>
            <w:rFonts w:ascii="CG Omega" w:hAnsi="CG Omega"/>
          </w:rPr>
          <w:t>1.8</w:t>
        </w:r>
        <w:r w:rsidR="003429D3">
          <w:rPr>
            <w:rFonts w:asciiTheme="minorHAnsi" w:eastAsiaTheme="minorEastAsia" w:hAnsiTheme="minorHAnsi" w:cstheme="minorBidi"/>
            <w:kern w:val="2"/>
            <w:sz w:val="24"/>
            <w14:ligatures w14:val="standardContextual"/>
          </w:rPr>
          <w:tab/>
        </w:r>
        <w:r w:rsidR="003429D3" w:rsidRPr="00E35A89">
          <w:rPr>
            <w:rStyle w:val="Hyperlink"/>
            <w:rFonts w:ascii="CG Omega" w:hAnsi="CG Omega"/>
          </w:rPr>
          <w:t>Onderhoudsmaterialen</w:t>
        </w:r>
        <w:r w:rsidR="003429D3">
          <w:rPr>
            <w:webHidden/>
          </w:rPr>
          <w:tab/>
        </w:r>
        <w:r w:rsidR="003429D3">
          <w:rPr>
            <w:webHidden/>
          </w:rPr>
          <w:fldChar w:fldCharType="begin"/>
        </w:r>
        <w:r w:rsidR="003429D3">
          <w:rPr>
            <w:webHidden/>
          </w:rPr>
          <w:instrText xml:space="preserve"> PAGEREF _Toc190080524 \h </w:instrText>
        </w:r>
        <w:r w:rsidR="003429D3">
          <w:rPr>
            <w:webHidden/>
          </w:rPr>
        </w:r>
        <w:r w:rsidR="003429D3">
          <w:rPr>
            <w:webHidden/>
          </w:rPr>
          <w:fldChar w:fldCharType="separate"/>
        </w:r>
        <w:r w:rsidR="003429D3">
          <w:rPr>
            <w:webHidden/>
          </w:rPr>
          <w:t>9</w:t>
        </w:r>
        <w:r w:rsidR="003429D3">
          <w:rPr>
            <w:webHidden/>
          </w:rPr>
          <w:fldChar w:fldCharType="end"/>
        </w:r>
      </w:hyperlink>
    </w:p>
    <w:p w14:paraId="1E3BF8E7" w14:textId="4CF75F23" w:rsidR="003429D3" w:rsidRDefault="00D043D7">
      <w:pPr>
        <w:pStyle w:val="Inhopg2"/>
        <w:rPr>
          <w:rFonts w:asciiTheme="minorHAnsi" w:eastAsiaTheme="minorEastAsia" w:hAnsiTheme="minorHAnsi" w:cstheme="minorBidi"/>
          <w:kern w:val="2"/>
          <w:sz w:val="24"/>
          <w14:ligatures w14:val="standardContextual"/>
        </w:rPr>
      </w:pPr>
      <w:hyperlink w:anchor="_Toc190080525" w:history="1">
        <w:r w:rsidR="003429D3" w:rsidRPr="00E35A89">
          <w:rPr>
            <w:rStyle w:val="Hyperlink"/>
            <w:rFonts w:ascii="CG Omega" w:hAnsi="CG Omega"/>
          </w:rPr>
          <w:t>1.9</w:t>
        </w:r>
        <w:r w:rsidR="003429D3">
          <w:rPr>
            <w:rFonts w:asciiTheme="minorHAnsi" w:eastAsiaTheme="minorEastAsia" w:hAnsiTheme="minorHAnsi" w:cstheme="minorBidi"/>
            <w:kern w:val="2"/>
            <w:sz w:val="24"/>
            <w14:ligatures w14:val="standardContextual"/>
          </w:rPr>
          <w:tab/>
        </w:r>
        <w:r w:rsidR="003429D3" w:rsidRPr="00E35A89">
          <w:rPr>
            <w:rStyle w:val="Hyperlink"/>
            <w:rFonts w:ascii="CG Omega" w:hAnsi="CG Omega"/>
          </w:rPr>
          <w:t>Voorraden, afval(stoffen), afkomende materialen</w:t>
        </w:r>
        <w:r w:rsidR="003429D3">
          <w:rPr>
            <w:webHidden/>
          </w:rPr>
          <w:tab/>
        </w:r>
        <w:r w:rsidR="003429D3">
          <w:rPr>
            <w:webHidden/>
          </w:rPr>
          <w:fldChar w:fldCharType="begin"/>
        </w:r>
        <w:r w:rsidR="003429D3">
          <w:rPr>
            <w:webHidden/>
          </w:rPr>
          <w:instrText xml:space="preserve"> PAGEREF _Toc190080525 \h </w:instrText>
        </w:r>
        <w:r w:rsidR="003429D3">
          <w:rPr>
            <w:webHidden/>
          </w:rPr>
        </w:r>
        <w:r w:rsidR="003429D3">
          <w:rPr>
            <w:webHidden/>
          </w:rPr>
          <w:fldChar w:fldCharType="separate"/>
        </w:r>
        <w:r w:rsidR="003429D3">
          <w:rPr>
            <w:webHidden/>
          </w:rPr>
          <w:t>10</w:t>
        </w:r>
        <w:r w:rsidR="003429D3">
          <w:rPr>
            <w:webHidden/>
          </w:rPr>
          <w:fldChar w:fldCharType="end"/>
        </w:r>
      </w:hyperlink>
    </w:p>
    <w:p w14:paraId="7DC8759B" w14:textId="01B541E6" w:rsidR="003429D3" w:rsidRDefault="00D043D7">
      <w:pPr>
        <w:pStyle w:val="Inhopg2"/>
        <w:rPr>
          <w:rFonts w:asciiTheme="minorHAnsi" w:eastAsiaTheme="minorEastAsia" w:hAnsiTheme="minorHAnsi" w:cstheme="minorBidi"/>
          <w:kern w:val="2"/>
          <w:sz w:val="24"/>
          <w14:ligatures w14:val="standardContextual"/>
        </w:rPr>
      </w:pPr>
      <w:hyperlink w:anchor="_Toc190080526" w:history="1">
        <w:r w:rsidR="003429D3" w:rsidRPr="00E35A89">
          <w:rPr>
            <w:rStyle w:val="Hyperlink"/>
            <w:rFonts w:ascii="CG Omega" w:hAnsi="CG Omega"/>
          </w:rPr>
          <w:t>1.10</w:t>
        </w:r>
        <w:r w:rsidR="003429D3">
          <w:rPr>
            <w:rFonts w:asciiTheme="minorHAnsi" w:eastAsiaTheme="minorEastAsia" w:hAnsiTheme="minorHAnsi" w:cstheme="minorBidi"/>
            <w:kern w:val="2"/>
            <w:sz w:val="24"/>
            <w14:ligatures w14:val="standardContextual"/>
          </w:rPr>
          <w:tab/>
        </w:r>
        <w:r w:rsidR="003429D3" w:rsidRPr="00E35A89">
          <w:rPr>
            <w:rStyle w:val="Hyperlink"/>
            <w:rFonts w:ascii="CG Omega" w:hAnsi="CG Omega"/>
          </w:rPr>
          <w:t>Vergunningen, goedkeuringen, bevoegdheden, verklaringen</w:t>
        </w:r>
        <w:r w:rsidR="003429D3">
          <w:rPr>
            <w:webHidden/>
          </w:rPr>
          <w:tab/>
        </w:r>
        <w:r w:rsidR="003429D3">
          <w:rPr>
            <w:webHidden/>
          </w:rPr>
          <w:fldChar w:fldCharType="begin"/>
        </w:r>
        <w:r w:rsidR="003429D3">
          <w:rPr>
            <w:webHidden/>
          </w:rPr>
          <w:instrText xml:space="preserve"> PAGEREF _Toc190080526 \h </w:instrText>
        </w:r>
        <w:r w:rsidR="003429D3">
          <w:rPr>
            <w:webHidden/>
          </w:rPr>
        </w:r>
        <w:r w:rsidR="003429D3">
          <w:rPr>
            <w:webHidden/>
          </w:rPr>
          <w:fldChar w:fldCharType="separate"/>
        </w:r>
        <w:r w:rsidR="003429D3">
          <w:rPr>
            <w:webHidden/>
          </w:rPr>
          <w:t>11</w:t>
        </w:r>
        <w:r w:rsidR="003429D3">
          <w:rPr>
            <w:webHidden/>
          </w:rPr>
          <w:fldChar w:fldCharType="end"/>
        </w:r>
      </w:hyperlink>
    </w:p>
    <w:p w14:paraId="0E54A449" w14:textId="42D8F3C4" w:rsidR="003429D3" w:rsidRDefault="00D043D7">
      <w:pPr>
        <w:pStyle w:val="Inhopg2"/>
        <w:rPr>
          <w:rFonts w:asciiTheme="minorHAnsi" w:eastAsiaTheme="minorEastAsia" w:hAnsiTheme="minorHAnsi" w:cstheme="minorBidi"/>
          <w:kern w:val="2"/>
          <w:sz w:val="24"/>
          <w14:ligatures w14:val="standardContextual"/>
        </w:rPr>
      </w:pPr>
      <w:hyperlink w:anchor="_Toc190080527" w:history="1">
        <w:r w:rsidR="003429D3" w:rsidRPr="00E35A89">
          <w:rPr>
            <w:rStyle w:val="Hyperlink"/>
            <w:rFonts w:ascii="CG Omega" w:hAnsi="CG Omega"/>
          </w:rPr>
          <w:t>1.11</w:t>
        </w:r>
        <w:r w:rsidR="003429D3">
          <w:rPr>
            <w:rFonts w:asciiTheme="minorHAnsi" w:eastAsiaTheme="minorEastAsia" w:hAnsiTheme="minorHAnsi" w:cstheme="minorBidi"/>
            <w:kern w:val="2"/>
            <w:sz w:val="24"/>
            <w14:ligatures w14:val="standardContextual"/>
          </w:rPr>
          <w:tab/>
        </w:r>
        <w:r w:rsidR="003429D3" w:rsidRPr="00E35A89">
          <w:rPr>
            <w:rStyle w:val="Hyperlink"/>
            <w:rFonts w:ascii="CG Omega" w:hAnsi="CG Omega"/>
          </w:rPr>
          <w:t>Planning</w:t>
        </w:r>
        <w:r w:rsidR="003429D3">
          <w:rPr>
            <w:webHidden/>
          </w:rPr>
          <w:tab/>
        </w:r>
        <w:r w:rsidR="003429D3">
          <w:rPr>
            <w:webHidden/>
          </w:rPr>
          <w:fldChar w:fldCharType="begin"/>
        </w:r>
        <w:r w:rsidR="003429D3">
          <w:rPr>
            <w:webHidden/>
          </w:rPr>
          <w:instrText xml:space="preserve"> PAGEREF _Toc190080527 \h </w:instrText>
        </w:r>
        <w:r w:rsidR="003429D3">
          <w:rPr>
            <w:webHidden/>
          </w:rPr>
        </w:r>
        <w:r w:rsidR="003429D3">
          <w:rPr>
            <w:webHidden/>
          </w:rPr>
          <w:fldChar w:fldCharType="separate"/>
        </w:r>
        <w:r w:rsidR="003429D3">
          <w:rPr>
            <w:webHidden/>
          </w:rPr>
          <w:t>11</w:t>
        </w:r>
        <w:r w:rsidR="003429D3">
          <w:rPr>
            <w:webHidden/>
          </w:rPr>
          <w:fldChar w:fldCharType="end"/>
        </w:r>
      </w:hyperlink>
    </w:p>
    <w:p w14:paraId="602F4A6D" w14:textId="46E992BF" w:rsidR="003429D3" w:rsidRDefault="00D043D7">
      <w:pPr>
        <w:pStyle w:val="Inhopg2"/>
        <w:rPr>
          <w:rFonts w:asciiTheme="minorHAnsi" w:eastAsiaTheme="minorEastAsia" w:hAnsiTheme="minorHAnsi" w:cstheme="minorBidi"/>
          <w:kern w:val="2"/>
          <w:sz w:val="24"/>
          <w14:ligatures w14:val="standardContextual"/>
        </w:rPr>
      </w:pPr>
      <w:hyperlink w:anchor="_Toc190080528" w:history="1">
        <w:r w:rsidR="003429D3" w:rsidRPr="00E35A89">
          <w:rPr>
            <w:rStyle w:val="Hyperlink"/>
            <w:rFonts w:ascii="CG Omega" w:hAnsi="CG Omega"/>
          </w:rPr>
          <w:t>1.12</w:t>
        </w:r>
        <w:r w:rsidR="003429D3">
          <w:rPr>
            <w:rFonts w:asciiTheme="minorHAnsi" w:eastAsiaTheme="minorEastAsia" w:hAnsiTheme="minorHAnsi" w:cstheme="minorBidi"/>
            <w:kern w:val="2"/>
            <w:sz w:val="24"/>
            <w14:ligatures w14:val="standardContextual"/>
          </w:rPr>
          <w:tab/>
        </w:r>
        <w:r w:rsidR="003429D3" w:rsidRPr="00E35A89">
          <w:rPr>
            <w:rStyle w:val="Hyperlink"/>
            <w:rFonts w:ascii="CG Omega" w:hAnsi="CG Omega"/>
          </w:rPr>
          <w:t>Werkuren en klokuren</w:t>
        </w:r>
        <w:r w:rsidR="003429D3">
          <w:rPr>
            <w:webHidden/>
          </w:rPr>
          <w:tab/>
        </w:r>
        <w:r w:rsidR="003429D3">
          <w:rPr>
            <w:webHidden/>
          </w:rPr>
          <w:fldChar w:fldCharType="begin"/>
        </w:r>
        <w:r w:rsidR="003429D3">
          <w:rPr>
            <w:webHidden/>
          </w:rPr>
          <w:instrText xml:space="preserve"> PAGEREF _Toc190080528 \h </w:instrText>
        </w:r>
        <w:r w:rsidR="003429D3">
          <w:rPr>
            <w:webHidden/>
          </w:rPr>
        </w:r>
        <w:r w:rsidR="003429D3">
          <w:rPr>
            <w:webHidden/>
          </w:rPr>
          <w:fldChar w:fldCharType="separate"/>
        </w:r>
        <w:r w:rsidR="003429D3">
          <w:rPr>
            <w:webHidden/>
          </w:rPr>
          <w:t>12</w:t>
        </w:r>
        <w:r w:rsidR="003429D3">
          <w:rPr>
            <w:webHidden/>
          </w:rPr>
          <w:fldChar w:fldCharType="end"/>
        </w:r>
      </w:hyperlink>
    </w:p>
    <w:p w14:paraId="1147237F" w14:textId="35CD218C" w:rsidR="003429D3" w:rsidRDefault="00D043D7">
      <w:pPr>
        <w:pStyle w:val="Inhopg2"/>
        <w:rPr>
          <w:rFonts w:asciiTheme="minorHAnsi" w:eastAsiaTheme="minorEastAsia" w:hAnsiTheme="minorHAnsi" w:cstheme="minorBidi"/>
          <w:kern w:val="2"/>
          <w:sz w:val="24"/>
          <w14:ligatures w14:val="standardContextual"/>
        </w:rPr>
      </w:pPr>
      <w:hyperlink w:anchor="_Toc190080529" w:history="1">
        <w:r w:rsidR="003429D3" w:rsidRPr="00E35A89">
          <w:rPr>
            <w:rStyle w:val="Hyperlink"/>
            <w:rFonts w:ascii="CG Omega" w:hAnsi="CG Omega"/>
          </w:rPr>
          <w:t>1.13</w:t>
        </w:r>
        <w:r w:rsidR="003429D3">
          <w:rPr>
            <w:rFonts w:asciiTheme="minorHAnsi" w:eastAsiaTheme="minorEastAsia" w:hAnsiTheme="minorHAnsi" w:cstheme="minorBidi"/>
            <w:kern w:val="2"/>
            <w:sz w:val="24"/>
            <w14:ligatures w14:val="standardContextual"/>
          </w:rPr>
          <w:tab/>
        </w:r>
        <w:r w:rsidR="003429D3" w:rsidRPr="00E35A89">
          <w:rPr>
            <w:rStyle w:val="Hyperlink"/>
            <w:rFonts w:ascii="CG Omega" w:hAnsi="CG Omega"/>
          </w:rPr>
          <w:t>Storingsmeldingen en responsietijd bij correctief onderhoud</w:t>
        </w:r>
        <w:r w:rsidR="003429D3">
          <w:rPr>
            <w:webHidden/>
          </w:rPr>
          <w:tab/>
        </w:r>
        <w:r w:rsidR="003429D3">
          <w:rPr>
            <w:webHidden/>
          </w:rPr>
          <w:fldChar w:fldCharType="begin"/>
        </w:r>
        <w:r w:rsidR="003429D3">
          <w:rPr>
            <w:webHidden/>
          </w:rPr>
          <w:instrText xml:space="preserve"> PAGEREF _Toc190080529 \h </w:instrText>
        </w:r>
        <w:r w:rsidR="003429D3">
          <w:rPr>
            <w:webHidden/>
          </w:rPr>
        </w:r>
        <w:r w:rsidR="003429D3">
          <w:rPr>
            <w:webHidden/>
          </w:rPr>
          <w:fldChar w:fldCharType="separate"/>
        </w:r>
        <w:r w:rsidR="003429D3">
          <w:rPr>
            <w:webHidden/>
          </w:rPr>
          <w:t>12</w:t>
        </w:r>
        <w:r w:rsidR="003429D3">
          <w:rPr>
            <w:webHidden/>
          </w:rPr>
          <w:fldChar w:fldCharType="end"/>
        </w:r>
      </w:hyperlink>
    </w:p>
    <w:p w14:paraId="71298830" w14:textId="34874EFD" w:rsidR="003429D3" w:rsidRDefault="00D043D7">
      <w:pPr>
        <w:pStyle w:val="Inhopg2"/>
        <w:rPr>
          <w:rFonts w:asciiTheme="minorHAnsi" w:eastAsiaTheme="minorEastAsia" w:hAnsiTheme="minorHAnsi" w:cstheme="minorBidi"/>
          <w:kern w:val="2"/>
          <w:sz w:val="24"/>
          <w14:ligatures w14:val="standardContextual"/>
        </w:rPr>
      </w:pPr>
      <w:hyperlink w:anchor="_Toc190080530" w:history="1">
        <w:r w:rsidR="003429D3" w:rsidRPr="00E35A89">
          <w:rPr>
            <w:rStyle w:val="Hyperlink"/>
            <w:rFonts w:ascii="CG Omega" w:hAnsi="CG Omega"/>
          </w:rPr>
          <w:t>1.14</w:t>
        </w:r>
        <w:r w:rsidR="003429D3">
          <w:rPr>
            <w:rFonts w:asciiTheme="minorHAnsi" w:eastAsiaTheme="minorEastAsia" w:hAnsiTheme="minorHAnsi" w:cstheme="minorBidi"/>
            <w:kern w:val="2"/>
            <w:sz w:val="24"/>
            <w14:ligatures w14:val="standardContextual"/>
          </w:rPr>
          <w:tab/>
        </w:r>
        <w:r w:rsidR="003429D3" w:rsidRPr="00E35A89">
          <w:rPr>
            <w:rStyle w:val="Hyperlink"/>
            <w:rFonts w:ascii="CG Omega" w:hAnsi="CG Omega"/>
          </w:rPr>
          <w:t>Uitbesteden werk aan onderaannemer</w:t>
        </w:r>
        <w:r w:rsidR="003429D3">
          <w:rPr>
            <w:webHidden/>
          </w:rPr>
          <w:tab/>
        </w:r>
        <w:r w:rsidR="003429D3">
          <w:rPr>
            <w:webHidden/>
          </w:rPr>
          <w:fldChar w:fldCharType="begin"/>
        </w:r>
        <w:r w:rsidR="003429D3">
          <w:rPr>
            <w:webHidden/>
          </w:rPr>
          <w:instrText xml:space="preserve"> PAGEREF _Toc190080530 \h </w:instrText>
        </w:r>
        <w:r w:rsidR="003429D3">
          <w:rPr>
            <w:webHidden/>
          </w:rPr>
        </w:r>
        <w:r w:rsidR="003429D3">
          <w:rPr>
            <w:webHidden/>
          </w:rPr>
          <w:fldChar w:fldCharType="separate"/>
        </w:r>
        <w:r w:rsidR="003429D3">
          <w:rPr>
            <w:webHidden/>
          </w:rPr>
          <w:t>13</w:t>
        </w:r>
        <w:r w:rsidR="003429D3">
          <w:rPr>
            <w:webHidden/>
          </w:rPr>
          <w:fldChar w:fldCharType="end"/>
        </w:r>
      </w:hyperlink>
    </w:p>
    <w:p w14:paraId="615A9D76" w14:textId="4C1D5CF6" w:rsidR="003429D3" w:rsidRDefault="00D043D7">
      <w:pPr>
        <w:pStyle w:val="Inhopg2"/>
        <w:rPr>
          <w:rFonts w:asciiTheme="minorHAnsi" w:eastAsiaTheme="minorEastAsia" w:hAnsiTheme="minorHAnsi" w:cstheme="minorBidi"/>
          <w:kern w:val="2"/>
          <w:sz w:val="24"/>
          <w14:ligatures w14:val="standardContextual"/>
        </w:rPr>
      </w:pPr>
      <w:hyperlink w:anchor="_Toc190080531" w:history="1">
        <w:r w:rsidR="003429D3" w:rsidRPr="00E35A89">
          <w:rPr>
            <w:rStyle w:val="Hyperlink"/>
            <w:rFonts w:ascii="CG Omega" w:hAnsi="CG Omega"/>
          </w:rPr>
          <w:t>1.15</w:t>
        </w:r>
        <w:r w:rsidR="003429D3">
          <w:rPr>
            <w:rFonts w:asciiTheme="minorHAnsi" w:eastAsiaTheme="minorEastAsia" w:hAnsiTheme="minorHAnsi" w:cstheme="minorBidi"/>
            <w:kern w:val="2"/>
            <w:sz w:val="24"/>
            <w14:ligatures w14:val="standardContextual"/>
          </w:rPr>
          <w:tab/>
        </w:r>
        <w:r w:rsidR="003429D3" w:rsidRPr="00E35A89">
          <w:rPr>
            <w:rStyle w:val="Hyperlink"/>
            <w:rFonts w:ascii="CG Omega" w:hAnsi="CG Omega"/>
          </w:rPr>
          <w:t xml:space="preserve">Verplichtingen van </w:t>
        </w:r>
        <w:r w:rsidR="007B3A65">
          <w:rPr>
            <w:rStyle w:val="Hyperlink"/>
            <w:rFonts w:ascii="CG Omega" w:hAnsi="CG Omega"/>
          </w:rPr>
          <w:t>Opdrachtgever</w:t>
        </w:r>
        <w:r w:rsidR="003429D3">
          <w:rPr>
            <w:webHidden/>
          </w:rPr>
          <w:tab/>
        </w:r>
        <w:r w:rsidR="003429D3">
          <w:rPr>
            <w:webHidden/>
          </w:rPr>
          <w:fldChar w:fldCharType="begin"/>
        </w:r>
        <w:r w:rsidR="003429D3">
          <w:rPr>
            <w:webHidden/>
          </w:rPr>
          <w:instrText xml:space="preserve"> PAGEREF _Toc190080531 \h </w:instrText>
        </w:r>
        <w:r w:rsidR="003429D3">
          <w:rPr>
            <w:webHidden/>
          </w:rPr>
        </w:r>
        <w:r w:rsidR="003429D3">
          <w:rPr>
            <w:webHidden/>
          </w:rPr>
          <w:fldChar w:fldCharType="separate"/>
        </w:r>
        <w:r w:rsidR="003429D3">
          <w:rPr>
            <w:webHidden/>
          </w:rPr>
          <w:t>13</w:t>
        </w:r>
        <w:r w:rsidR="003429D3">
          <w:rPr>
            <w:webHidden/>
          </w:rPr>
          <w:fldChar w:fldCharType="end"/>
        </w:r>
      </w:hyperlink>
    </w:p>
    <w:p w14:paraId="6C5793CD" w14:textId="5BD00030" w:rsidR="003429D3" w:rsidRDefault="00D043D7">
      <w:pPr>
        <w:pStyle w:val="Inhopg2"/>
        <w:rPr>
          <w:rFonts w:asciiTheme="minorHAnsi" w:eastAsiaTheme="minorEastAsia" w:hAnsiTheme="minorHAnsi" w:cstheme="minorBidi"/>
          <w:kern w:val="2"/>
          <w:sz w:val="24"/>
          <w14:ligatures w14:val="standardContextual"/>
        </w:rPr>
      </w:pPr>
      <w:hyperlink w:anchor="_Toc190080532" w:history="1">
        <w:r w:rsidR="003429D3" w:rsidRPr="00E35A89">
          <w:rPr>
            <w:rStyle w:val="Hyperlink"/>
            <w:rFonts w:ascii="CG Omega" w:hAnsi="CG Omega"/>
          </w:rPr>
          <w:t>1.16</w:t>
        </w:r>
        <w:r w:rsidR="003429D3">
          <w:rPr>
            <w:rFonts w:asciiTheme="minorHAnsi" w:eastAsiaTheme="minorEastAsia" w:hAnsiTheme="minorHAnsi" w:cstheme="minorBidi"/>
            <w:kern w:val="2"/>
            <w:sz w:val="24"/>
            <w14:ligatures w14:val="standardContextual"/>
          </w:rPr>
          <w:tab/>
        </w:r>
        <w:r w:rsidR="003429D3" w:rsidRPr="00E35A89">
          <w:rPr>
            <w:rStyle w:val="Hyperlink"/>
            <w:rFonts w:ascii="CG Omega" w:hAnsi="CG Omega"/>
          </w:rPr>
          <w:t>Toestand, functioneren en wijzigen van de Installaties</w:t>
        </w:r>
        <w:r w:rsidR="003429D3">
          <w:rPr>
            <w:webHidden/>
          </w:rPr>
          <w:tab/>
        </w:r>
        <w:r w:rsidR="003429D3">
          <w:rPr>
            <w:webHidden/>
          </w:rPr>
          <w:fldChar w:fldCharType="begin"/>
        </w:r>
        <w:r w:rsidR="003429D3">
          <w:rPr>
            <w:webHidden/>
          </w:rPr>
          <w:instrText xml:space="preserve"> PAGEREF _Toc190080532 \h </w:instrText>
        </w:r>
        <w:r w:rsidR="003429D3">
          <w:rPr>
            <w:webHidden/>
          </w:rPr>
        </w:r>
        <w:r w:rsidR="003429D3">
          <w:rPr>
            <w:webHidden/>
          </w:rPr>
          <w:fldChar w:fldCharType="separate"/>
        </w:r>
        <w:r w:rsidR="003429D3">
          <w:rPr>
            <w:webHidden/>
          </w:rPr>
          <w:t>13</w:t>
        </w:r>
        <w:r w:rsidR="003429D3">
          <w:rPr>
            <w:webHidden/>
          </w:rPr>
          <w:fldChar w:fldCharType="end"/>
        </w:r>
      </w:hyperlink>
    </w:p>
    <w:p w14:paraId="76CE1ACD" w14:textId="08D39F6F" w:rsidR="003429D3" w:rsidRDefault="00D043D7">
      <w:pPr>
        <w:pStyle w:val="Inhopg2"/>
        <w:rPr>
          <w:rFonts w:asciiTheme="minorHAnsi" w:eastAsiaTheme="minorEastAsia" w:hAnsiTheme="minorHAnsi" w:cstheme="minorBidi"/>
          <w:kern w:val="2"/>
          <w:sz w:val="24"/>
          <w14:ligatures w14:val="standardContextual"/>
        </w:rPr>
      </w:pPr>
      <w:hyperlink w:anchor="_Toc190080533" w:history="1">
        <w:r w:rsidR="003429D3" w:rsidRPr="00E35A89">
          <w:rPr>
            <w:rStyle w:val="Hyperlink"/>
            <w:rFonts w:ascii="CG Omega" w:hAnsi="CG Omega"/>
          </w:rPr>
          <w:t>1.17</w:t>
        </w:r>
        <w:r w:rsidR="003429D3">
          <w:rPr>
            <w:rFonts w:asciiTheme="minorHAnsi" w:eastAsiaTheme="minorEastAsia" w:hAnsiTheme="minorHAnsi" w:cstheme="minorBidi"/>
            <w:kern w:val="2"/>
            <w:sz w:val="24"/>
            <w14:ligatures w14:val="standardContextual"/>
          </w:rPr>
          <w:tab/>
        </w:r>
        <w:r w:rsidR="003429D3" w:rsidRPr="00E35A89">
          <w:rPr>
            <w:rStyle w:val="Hyperlink"/>
            <w:rFonts w:ascii="CG Omega" w:hAnsi="CG Omega"/>
          </w:rPr>
          <w:t>Rapportage en logboek</w:t>
        </w:r>
        <w:r w:rsidR="003429D3">
          <w:rPr>
            <w:webHidden/>
          </w:rPr>
          <w:tab/>
        </w:r>
        <w:r w:rsidR="003429D3">
          <w:rPr>
            <w:webHidden/>
          </w:rPr>
          <w:fldChar w:fldCharType="begin"/>
        </w:r>
        <w:r w:rsidR="003429D3">
          <w:rPr>
            <w:webHidden/>
          </w:rPr>
          <w:instrText xml:space="preserve"> PAGEREF _Toc190080533 \h </w:instrText>
        </w:r>
        <w:r w:rsidR="003429D3">
          <w:rPr>
            <w:webHidden/>
          </w:rPr>
        </w:r>
        <w:r w:rsidR="003429D3">
          <w:rPr>
            <w:webHidden/>
          </w:rPr>
          <w:fldChar w:fldCharType="separate"/>
        </w:r>
        <w:r w:rsidR="003429D3">
          <w:rPr>
            <w:webHidden/>
          </w:rPr>
          <w:t>14</w:t>
        </w:r>
        <w:r w:rsidR="003429D3">
          <w:rPr>
            <w:webHidden/>
          </w:rPr>
          <w:fldChar w:fldCharType="end"/>
        </w:r>
      </w:hyperlink>
    </w:p>
    <w:p w14:paraId="5BE72A13" w14:textId="5E3109DA" w:rsidR="003429D3" w:rsidRDefault="00D043D7">
      <w:pPr>
        <w:pStyle w:val="Inhopg2"/>
        <w:rPr>
          <w:rFonts w:asciiTheme="minorHAnsi" w:eastAsiaTheme="minorEastAsia" w:hAnsiTheme="minorHAnsi" w:cstheme="minorBidi"/>
          <w:kern w:val="2"/>
          <w:sz w:val="24"/>
          <w14:ligatures w14:val="standardContextual"/>
        </w:rPr>
      </w:pPr>
      <w:hyperlink w:anchor="_Toc190080534" w:history="1">
        <w:r w:rsidR="003429D3" w:rsidRPr="00E35A89">
          <w:rPr>
            <w:rStyle w:val="Hyperlink"/>
            <w:rFonts w:ascii="CG Omega" w:hAnsi="CG Omega"/>
          </w:rPr>
          <w:t>1.18</w:t>
        </w:r>
        <w:r w:rsidR="003429D3">
          <w:rPr>
            <w:rFonts w:asciiTheme="minorHAnsi" w:eastAsiaTheme="minorEastAsia" w:hAnsiTheme="minorHAnsi" w:cstheme="minorBidi"/>
            <w:kern w:val="2"/>
            <w:sz w:val="24"/>
            <w14:ligatures w14:val="standardContextual"/>
          </w:rPr>
          <w:tab/>
        </w:r>
        <w:r w:rsidR="003429D3" w:rsidRPr="00E35A89">
          <w:rPr>
            <w:rStyle w:val="Hyperlink"/>
            <w:rFonts w:ascii="CG Omega" w:hAnsi="CG Omega"/>
          </w:rPr>
          <w:t>Meerjarenbegroting planmatig onderhoud</w:t>
        </w:r>
        <w:r w:rsidR="003429D3">
          <w:rPr>
            <w:webHidden/>
          </w:rPr>
          <w:tab/>
        </w:r>
        <w:r w:rsidR="003429D3">
          <w:rPr>
            <w:webHidden/>
          </w:rPr>
          <w:fldChar w:fldCharType="begin"/>
        </w:r>
        <w:r w:rsidR="003429D3">
          <w:rPr>
            <w:webHidden/>
          </w:rPr>
          <w:instrText xml:space="preserve"> PAGEREF _Toc190080534 \h </w:instrText>
        </w:r>
        <w:r w:rsidR="003429D3">
          <w:rPr>
            <w:webHidden/>
          </w:rPr>
        </w:r>
        <w:r w:rsidR="003429D3">
          <w:rPr>
            <w:webHidden/>
          </w:rPr>
          <w:fldChar w:fldCharType="separate"/>
        </w:r>
        <w:r w:rsidR="003429D3">
          <w:rPr>
            <w:webHidden/>
          </w:rPr>
          <w:t>15</w:t>
        </w:r>
        <w:r w:rsidR="003429D3">
          <w:rPr>
            <w:webHidden/>
          </w:rPr>
          <w:fldChar w:fldCharType="end"/>
        </w:r>
      </w:hyperlink>
    </w:p>
    <w:p w14:paraId="4E4601A1" w14:textId="717577DB" w:rsidR="003429D3" w:rsidRDefault="00D043D7">
      <w:pPr>
        <w:pStyle w:val="Inhopg2"/>
        <w:rPr>
          <w:rFonts w:asciiTheme="minorHAnsi" w:eastAsiaTheme="minorEastAsia" w:hAnsiTheme="minorHAnsi" w:cstheme="minorBidi"/>
          <w:kern w:val="2"/>
          <w:sz w:val="24"/>
          <w14:ligatures w14:val="standardContextual"/>
        </w:rPr>
      </w:pPr>
      <w:hyperlink w:anchor="_Toc190080535" w:history="1">
        <w:r w:rsidR="003429D3" w:rsidRPr="00E35A89">
          <w:rPr>
            <w:rStyle w:val="Hyperlink"/>
            <w:rFonts w:ascii="CG Omega" w:hAnsi="CG Omega"/>
          </w:rPr>
          <w:t>1.19</w:t>
        </w:r>
        <w:r w:rsidR="003429D3">
          <w:rPr>
            <w:rFonts w:asciiTheme="minorHAnsi" w:eastAsiaTheme="minorEastAsia" w:hAnsiTheme="minorHAnsi" w:cstheme="minorBidi"/>
            <w:kern w:val="2"/>
            <w:sz w:val="24"/>
            <w14:ligatures w14:val="standardContextual"/>
          </w:rPr>
          <w:tab/>
        </w:r>
        <w:r w:rsidR="003429D3" w:rsidRPr="00E35A89">
          <w:rPr>
            <w:rStyle w:val="Hyperlink"/>
            <w:rFonts w:ascii="CG Omega" w:hAnsi="CG Omega"/>
          </w:rPr>
          <w:t xml:space="preserve">Boeteclausule en tekortkomingen Opdrachtnemer en </w:t>
        </w:r>
        <w:r w:rsidR="007B3A65">
          <w:rPr>
            <w:rStyle w:val="Hyperlink"/>
            <w:rFonts w:ascii="CG Omega" w:hAnsi="CG Omega"/>
          </w:rPr>
          <w:t>Opdrachtgever</w:t>
        </w:r>
        <w:r w:rsidR="003429D3">
          <w:rPr>
            <w:webHidden/>
          </w:rPr>
          <w:tab/>
        </w:r>
        <w:r w:rsidR="003429D3">
          <w:rPr>
            <w:webHidden/>
          </w:rPr>
          <w:fldChar w:fldCharType="begin"/>
        </w:r>
        <w:r w:rsidR="003429D3">
          <w:rPr>
            <w:webHidden/>
          </w:rPr>
          <w:instrText xml:space="preserve"> PAGEREF _Toc190080535 \h </w:instrText>
        </w:r>
        <w:r w:rsidR="003429D3">
          <w:rPr>
            <w:webHidden/>
          </w:rPr>
        </w:r>
        <w:r w:rsidR="003429D3">
          <w:rPr>
            <w:webHidden/>
          </w:rPr>
          <w:fldChar w:fldCharType="separate"/>
        </w:r>
        <w:r w:rsidR="003429D3">
          <w:rPr>
            <w:webHidden/>
          </w:rPr>
          <w:t>15</w:t>
        </w:r>
        <w:r w:rsidR="003429D3">
          <w:rPr>
            <w:webHidden/>
          </w:rPr>
          <w:fldChar w:fldCharType="end"/>
        </w:r>
      </w:hyperlink>
    </w:p>
    <w:p w14:paraId="6EB95873" w14:textId="779B4FB9" w:rsidR="003429D3" w:rsidRDefault="00D043D7">
      <w:pPr>
        <w:pStyle w:val="Inhopg2"/>
        <w:rPr>
          <w:rFonts w:asciiTheme="minorHAnsi" w:eastAsiaTheme="minorEastAsia" w:hAnsiTheme="minorHAnsi" w:cstheme="minorBidi"/>
          <w:kern w:val="2"/>
          <w:sz w:val="24"/>
          <w14:ligatures w14:val="standardContextual"/>
        </w:rPr>
      </w:pPr>
      <w:hyperlink w:anchor="_Toc190080536" w:history="1">
        <w:r w:rsidR="003429D3" w:rsidRPr="00E35A89">
          <w:rPr>
            <w:rStyle w:val="Hyperlink"/>
            <w:rFonts w:ascii="CG Omega" w:hAnsi="CG Omega"/>
          </w:rPr>
          <w:t>1.20</w:t>
        </w:r>
        <w:r w:rsidR="003429D3">
          <w:rPr>
            <w:rFonts w:asciiTheme="minorHAnsi" w:eastAsiaTheme="minorEastAsia" w:hAnsiTheme="minorHAnsi" w:cstheme="minorBidi"/>
            <w:kern w:val="2"/>
            <w:sz w:val="24"/>
            <w14:ligatures w14:val="standardContextual"/>
          </w:rPr>
          <w:tab/>
        </w:r>
        <w:r w:rsidR="003429D3" w:rsidRPr="00E35A89">
          <w:rPr>
            <w:rStyle w:val="Hyperlink"/>
            <w:rFonts w:ascii="CG Omega" w:hAnsi="CG Omega"/>
          </w:rPr>
          <w:t>Kosten van gecontracteerde werkzaamheden</w:t>
        </w:r>
        <w:r w:rsidR="003429D3">
          <w:rPr>
            <w:webHidden/>
          </w:rPr>
          <w:tab/>
        </w:r>
        <w:r w:rsidR="003429D3">
          <w:rPr>
            <w:webHidden/>
          </w:rPr>
          <w:fldChar w:fldCharType="begin"/>
        </w:r>
        <w:r w:rsidR="003429D3">
          <w:rPr>
            <w:webHidden/>
          </w:rPr>
          <w:instrText xml:space="preserve"> PAGEREF _Toc190080536 \h </w:instrText>
        </w:r>
        <w:r w:rsidR="003429D3">
          <w:rPr>
            <w:webHidden/>
          </w:rPr>
        </w:r>
        <w:r w:rsidR="003429D3">
          <w:rPr>
            <w:webHidden/>
          </w:rPr>
          <w:fldChar w:fldCharType="separate"/>
        </w:r>
        <w:r w:rsidR="003429D3">
          <w:rPr>
            <w:webHidden/>
          </w:rPr>
          <w:t>16</w:t>
        </w:r>
        <w:r w:rsidR="003429D3">
          <w:rPr>
            <w:webHidden/>
          </w:rPr>
          <w:fldChar w:fldCharType="end"/>
        </w:r>
      </w:hyperlink>
    </w:p>
    <w:p w14:paraId="5783213F" w14:textId="3D29E4A6" w:rsidR="003429D3" w:rsidRDefault="00D043D7">
      <w:pPr>
        <w:pStyle w:val="Inhopg2"/>
        <w:rPr>
          <w:rFonts w:asciiTheme="minorHAnsi" w:eastAsiaTheme="minorEastAsia" w:hAnsiTheme="minorHAnsi" w:cstheme="minorBidi"/>
          <w:kern w:val="2"/>
          <w:sz w:val="24"/>
          <w14:ligatures w14:val="standardContextual"/>
        </w:rPr>
      </w:pPr>
      <w:hyperlink w:anchor="_Toc190080537" w:history="1">
        <w:r w:rsidR="003429D3" w:rsidRPr="00E35A89">
          <w:rPr>
            <w:rStyle w:val="Hyperlink"/>
            <w:rFonts w:ascii="CG Omega" w:hAnsi="CG Omega"/>
          </w:rPr>
          <w:t>1.21</w:t>
        </w:r>
        <w:r w:rsidR="003429D3">
          <w:rPr>
            <w:rFonts w:asciiTheme="minorHAnsi" w:eastAsiaTheme="minorEastAsia" w:hAnsiTheme="minorHAnsi" w:cstheme="minorBidi"/>
            <w:kern w:val="2"/>
            <w:sz w:val="24"/>
            <w14:ligatures w14:val="standardContextual"/>
          </w:rPr>
          <w:tab/>
        </w:r>
        <w:r w:rsidR="003429D3" w:rsidRPr="00E35A89">
          <w:rPr>
            <w:rStyle w:val="Hyperlink"/>
            <w:rFonts w:ascii="CG Omega" w:hAnsi="CG Omega"/>
          </w:rPr>
          <w:t>Betalingsvoorwaarden</w:t>
        </w:r>
        <w:r w:rsidR="003429D3">
          <w:rPr>
            <w:webHidden/>
          </w:rPr>
          <w:tab/>
        </w:r>
        <w:r w:rsidR="003429D3">
          <w:rPr>
            <w:webHidden/>
          </w:rPr>
          <w:fldChar w:fldCharType="begin"/>
        </w:r>
        <w:r w:rsidR="003429D3">
          <w:rPr>
            <w:webHidden/>
          </w:rPr>
          <w:instrText xml:space="preserve"> PAGEREF _Toc190080537 \h </w:instrText>
        </w:r>
        <w:r w:rsidR="003429D3">
          <w:rPr>
            <w:webHidden/>
          </w:rPr>
        </w:r>
        <w:r w:rsidR="003429D3">
          <w:rPr>
            <w:webHidden/>
          </w:rPr>
          <w:fldChar w:fldCharType="separate"/>
        </w:r>
        <w:r w:rsidR="003429D3">
          <w:rPr>
            <w:webHidden/>
          </w:rPr>
          <w:t>16</w:t>
        </w:r>
        <w:r w:rsidR="003429D3">
          <w:rPr>
            <w:webHidden/>
          </w:rPr>
          <w:fldChar w:fldCharType="end"/>
        </w:r>
      </w:hyperlink>
    </w:p>
    <w:p w14:paraId="5C9F5643" w14:textId="5BE01984" w:rsidR="003429D3" w:rsidRDefault="00D043D7">
      <w:pPr>
        <w:pStyle w:val="Inhopg2"/>
        <w:rPr>
          <w:rFonts w:asciiTheme="minorHAnsi" w:eastAsiaTheme="minorEastAsia" w:hAnsiTheme="minorHAnsi" w:cstheme="minorBidi"/>
          <w:kern w:val="2"/>
          <w:sz w:val="24"/>
          <w14:ligatures w14:val="standardContextual"/>
        </w:rPr>
      </w:pPr>
      <w:hyperlink w:anchor="_Toc190080538" w:history="1">
        <w:r w:rsidR="003429D3" w:rsidRPr="00E35A89">
          <w:rPr>
            <w:rStyle w:val="Hyperlink"/>
            <w:rFonts w:ascii="CG Omega" w:hAnsi="CG Omega"/>
          </w:rPr>
          <w:t>1.22</w:t>
        </w:r>
        <w:r w:rsidR="003429D3">
          <w:rPr>
            <w:rFonts w:asciiTheme="minorHAnsi" w:eastAsiaTheme="minorEastAsia" w:hAnsiTheme="minorHAnsi" w:cstheme="minorBidi"/>
            <w:kern w:val="2"/>
            <w:sz w:val="24"/>
            <w14:ligatures w14:val="standardContextual"/>
          </w:rPr>
          <w:tab/>
        </w:r>
        <w:r w:rsidR="003429D3" w:rsidRPr="00E35A89">
          <w:rPr>
            <w:rStyle w:val="Hyperlink"/>
            <w:rFonts w:ascii="CG Omega" w:hAnsi="CG Omega"/>
          </w:rPr>
          <w:t>Beschikbaarheid gegevens en resultaten</w:t>
        </w:r>
        <w:r w:rsidR="003429D3">
          <w:rPr>
            <w:webHidden/>
          </w:rPr>
          <w:tab/>
        </w:r>
        <w:r w:rsidR="003429D3">
          <w:rPr>
            <w:webHidden/>
          </w:rPr>
          <w:fldChar w:fldCharType="begin"/>
        </w:r>
        <w:r w:rsidR="003429D3">
          <w:rPr>
            <w:webHidden/>
          </w:rPr>
          <w:instrText xml:space="preserve"> PAGEREF _Toc190080538 \h </w:instrText>
        </w:r>
        <w:r w:rsidR="003429D3">
          <w:rPr>
            <w:webHidden/>
          </w:rPr>
        </w:r>
        <w:r w:rsidR="003429D3">
          <w:rPr>
            <w:webHidden/>
          </w:rPr>
          <w:fldChar w:fldCharType="separate"/>
        </w:r>
        <w:r w:rsidR="003429D3">
          <w:rPr>
            <w:webHidden/>
          </w:rPr>
          <w:t>16</w:t>
        </w:r>
        <w:r w:rsidR="003429D3">
          <w:rPr>
            <w:webHidden/>
          </w:rPr>
          <w:fldChar w:fldCharType="end"/>
        </w:r>
      </w:hyperlink>
    </w:p>
    <w:p w14:paraId="67BD2327" w14:textId="33B2BF30" w:rsidR="003429D3" w:rsidRDefault="00D043D7">
      <w:pPr>
        <w:pStyle w:val="Inhopg2"/>
        <w:rPr>
          <w:rFonts w:asciiTheme="minorHAnsi" w:eastAsiaTheme="minorEastAsia" w:hAnsiTheme="minorHAnsi" w:cstheme="minorBidi"/>
          <w:kern w:val="2"/>
          <w:sz w:val="24"/>
          <w14:ligatures w14:val="standardContextual"/>
        </w:rPr>
      </w:pPr>
      <w:hyperlink w:anchor="_Toc190080539" w:history="1">
        <w:r w:rsidR="003429D3" w:rsidRPr="00E35A89">
          <w:rPr>
            <w:rStyle w:val="Hyperlink"/>
            <w:rFonts w:ascii="CG Omega" w:hAnsi="CG Omega"/>
          </w:rPr>
          <w:t>1.23</w:t>
        </w:r>
        <w:r w:rsidR="003429D3">
          <w:rPr>
            <w:rFonts w:asciiTheme="minorHAnsi" w:eastAsiaTheme="minorEastAsia" w:hAnsiTheme="minorHAnsi" w:cstheme="minorBidi"/>
            <w:kern w:val="2"/>
            <w:sz w:val="24"/>
            <w14:ligatures w14:val="standardContextual"/>
          </w:rPr>
          <w:tab/>
        </w:r>
        <w:r w:rsidR="003429D3" w:rsidRPr="00E35A89">
          <w:rPr>
            <w:rStyle w:val="Hyperlink"/>
            <w:rFonts w:ascii="CG Omega" w:hAnsi="CG Omega"/>
          </w:rPr>
          <w:t>Geheimhouding</w:t>
        </w:r>
        <w:r w:rsidR="003429D3">
          <w:rPr>
            <w:webHidden/>
          </w:rPr>
          <w:tab/>
        </w:r>
        <w:r w:rsidR="003429D3">
          <w:rPr>
            <w:webHidden/>
          </w:rPr>
          <w:fldChar w:fldCharType="begin"/>
        </w:r>
        <w:r w:rsidR="003429D3">
          <w:rPr>
            <w:webHidden/>
          </w:rPr>
          <w:instrText xml:space="preserve"> PAGEREF _Toc190080539 \h </w:instrText>
        </w:r>
        <w:r w:rsidR="003429D3">
          <w:rPr>
            <w:webHidden/>
          </w:rPr>
        </w:r>
        <w:r w:rsidR="003429D3">
          <w:rPr>
            <w:webHidden/>
          </w:rPr>
          <w:fldChar w:fldCharType="separate"/>
        </w:r>
        <w:r w:rsidR="003429D3">
          <w:rPr>
            <w:webHidden/>
          </w:rPr>
          <w:t>16</w:t>
        </w:r>
        <w:r w:rsidR="003429D3">
          <w:rPr>
            <w:webHidden/>
          </w:rPr>
          <w:fldChar w:fldCharType="end"/>
        </w:r>
      </w:hyperlink>
    </w:p>
    <w:p w14:paraId="5DFA6EB3" w14:textId="1147AE57" w:rsidR="003429D3" w:rsidRDefault="00D043D7">
      <w:pPr>
        <w:pStyle w:val="Inhopg2"/>
        <w:rPr>
          <w:rFonts w:asciiTheme="minorHAnsi" w:eastAsiaTheme="minorEastAsia" w:hAnsiTheme="minorHAnsi" w:cstheme="minorBidi"/>
          <w:kern w:val="2"/>
          <w:sz w:val="24"/>
          <w14:ligatures w14:val="standardContextual"/>
        </w:rPr>
      </w:pPr>
      <w:hyperlink w:anchor="_Toc190080540" w:history="1">
        <w:r w:rsidR="003429D3" w:rsidRPr="00E35A89">
          <w:rPr>
            <w:rStyle w:val="Hyperlink"/>
            <w:rFonts w:ascii="CG Omega" w:hAnsi="CG Omega"/>
          </w:rPr>
          <w:t>1.24</w:t>
        </w:r>
        <w:r w:rsidR="003429D3">
          <w:rPr>
            <w:rFonts w:asciiTheme="minorHAnsi" w:eastAsiaTheme="minorEastAsia" w:hAnsiTheme="minorHAnsi" w:cstheme="minorBidi"/>
            <w:kern w:val="2"/>
            <w:sz w:val="24"/>
            <w14:ligatures w14:val="standardContextual"/>
          </w:rPr>
          <w:tab/>
        </w:r>
        <w:r w:rsidR="003429D3" w:rsidRPr="00E35A89">
          <w:rPr>
            <w:rStyle w:val="Hyperlink"/>
            <w:rFonts w:ascii="CG Omega" w:hAnsi="CG Omega"/>
          </w:rPr>
          <w:t>Aansprakelijkheid</w:t>
        </w:r>
        <w:r w:rsidR="003429D3">
          <w:rPr>
            <w:webHidden/>
          </w:rPr>
          <w:tab/>
        </w:r>
        <w:r w:rsidR="003429D3">
          <w:rPr>
            <w:webHidden/>
          </w:rPr>
          <w:fldChar w:fldCharType="begin"/>
        </w:r>
        <w:r w:rsidR="003429D3">
          <w:rPr>
            <w:webHidden/>
          </w:rPr>
          <w:instrText xml:space="preserve"> PAGEREF _Toc190080540 \h </w:instrText>
        </w:r>
        <w:r w:rsidR="003429D3">
          <w:rPr>
            <w:webHidden/>
          </w:rPr>
        </w:r>
        <w:r w:rsidR="003429D3">
          <w:rPr>
            <w:webHidden/>
          </w:rPr>
          <w:fldChar w:fldCharType="separate"/>
        </w:r>
        <w:r w:rsidR="003429D3">
          <w:rPr>
            <w:webHidden/>
          </w:rPr>
          <w:t>17</w:t>
        </w:r>
        <w:r w:rsidR="003429D3">
          <w:rPr>
            <w:webHidden/>
          </w:rPr>
          <w:fldChar w:fldCharType="end"/>
        </w:r>
      </w:hyperlink>
    </w:p>
    <w:p w14:paraId="6B75B991" w14:textId="0B2200AC" w:rsidR="003429D3" w:rsidRDefault="00D043D7">
      <w:pPr>
        <w:pStyle w:val="Inhopg2"/>
        <w:rPr>
          <w:rFonts w:asciiTheme="minorHAnsi" w:eastAsiaTheme="minorEastAsia" w:hAnsiTheme="minorHAnsi" w:cstheme="minorBidi"/>
          <w:kern w:val="2"/>
          <w:sz w:val="24"/>
          <w14:ligatures w14:val="standardContextual"/>
        </w:rPr>
      </w:pPr>
      <w:hyperlink w:anchor="_Toc190080541" w:history="1">
        <w:r w:rsidR="003429D3" w:rsidRPr="00E35A89">
          <w:rPr>
            <w:rStyle w:val="Hyperlink"/>
            <w:rFonts w:ascii="CG Omega" w:hAnsi="CG Omega"/>
          </w:rPr>
          <w:t>1.25</w:t>
        </w:r>
        <w:r w:rsidR="003429D3">
          <w:rPr>
            <w:rFonts w:asciiTheme="minorHAnsi" w:eastAsiaTheme="minorEastAsia" w:hAnsiTheme="minorHAnsi" w:cstheme="minorBidi"/>
            <w:kern w:val="2"/>
            <w:sz w:val="24"/>
            <w14:ligatures w14:val="standardContextual"/>
          </w:rPr>
          <w:tab/>
        </w:r>
        <w:r w:rsidR="003429D3" w:rsidRPr="00E35A89">
          <w:rPr>
            <w:rStyle w:val="Hyperlink"/>
            <w:rFonts w:ascii="CG Omega" w:hAnsi="CG Omega"/>
          </w:rPr>
          <w:t>Overig</w:t>
        </w:r>
        <w:r w:rsidR="003429D3">
          <w:rPr>
            <w:webHidden/>
          </w:rPr>
          <w:tab/>
        </w:r>
        <w:r w:rsidR="003429D3">
          <w:rPr>
            <w:webHidden/>
          </w:rPr>
          <w:fldChar w:fldCharType="begin"/>
        </w:r>
        <w:r w:rsidR="003429D3">
          <w:rPr>
            <w:webHidden/>
          </w:rPr>
          <w:instrText xml:space="preserve"> PAGEREF _Toc190080541 \h </w:instrText>
        </w:r>
        <w:r w:rsidR="003429D3">
          <w:rPr>
            <w:webHidden/>
          </w:rPr>
        </w:r>
        <w:r w:rsidR="003429D3">
          <w:rPr>
            <w:webHidden/>
          </w:rPr>
          <w:fldChar w:fldCharType="separate"/>
        </w:r>
        <w:r w:rsidR="003429D3">
          <w:rPr>
            <w:webHidden/>
          </w:rPr>
          <w:t>17</w:t>
        </w:r>
        <w:r w:rsidR="003429D3">
          <w:rPr>
            <w:webHidden/>
          </w:rPr>
          <w:fldChar w:fldCharType="end"/>
        </w:r>
      </w:hyperlink>
    </w:p>
    <w:p w14:paraId="1E5CE923" w14:textId="6FC4D48B" w:rsidR="003429D3" w:rsidRDefault="00D043D7">
      <w:pPr>
        <w:pStyle w:val="Inhopg2"/>
        <w:rPr>
          <w:rFonts w:asciiTheme="minorHAnsi" w:eastAsiaTheme="minorEastAsia" w:hAnsiTheme="minorHAnsi" w:cstheme="minorBidi"/>
          <w:kern w:val="2"/>
          <w:sz w:val="24"/>
          <w14:ligatures w14:val="standardContextual"/>
        </w:rPr>
      </w:pPr>
      <w:hyperlink w:anchor="_Toc190080542" w:history="1">
        <w:r w:rsidR="003429D3" w:rsidRPr="00E35A89">
          <w:rPr>
            <w:rStyle w:val="Hyperlink"/>
            <w:rFonts w:ascii="CG Omega" w:hAnsi="CG Omega"/>
          </w:rPr>
          <w:t>1.26</w:t>
        </w:r>
        <w:r w:rsidR="003429D3">
          <w:rPr>
            <w:rFonts w:asciiTheme="minorHAnsi" w:eastAsiaTheme="minorEastAsia" w:hAnsiTheme="minorHAnsi" w:cstheme="minorBidi"/>
            <w:kern w:val="2"/>
            <w:sz w:val="24"/>
            <w14:ligatures w14:val="standardContextual"/>
          </w:rPr>
          <w:tab/>
        </w:r>
        <w:r w:rsidR="003429D3" w:rsidRPr="00E35A89">
          <w:rPr>
            <w:rStyle w:val="Hyperlink"/>
            <w:rFonts w:ascii="CG Omega" w:hAnsi="CG Omega"/>
          </w:rPr>
          <w:t>Gebruik systemen en programmatuur</w:t>
        </w:r>
        <w:r w:rsidR="003429D3">
          <w:rPr>
            <w:webHidden/>
          </w:rPr>
          <w:tab/>
        </w:r>
        <w:r w:rsidR="003429D3">
          <w:rPr>
            <w:webHidden/>
          </w:rPr>
          <w:fldChar w:fldCharType="begin"/>
        </w:r>
        <w:r w:rsidR="003429D3">
          <w:rPr>
            <w:webHidden/>
          </w:rPr>
          <w:instrText xml:space="preserve"> PAGEREF _Toc190080542 \h </w:instrText>
        </w:r>
        <w:r w:rsidR="003429D3">
          <w:rPr>
            <w:webHidden/>
          </w:rPr>
        </w:r>
        <w:r w:rsidR="003429D3">
          <w:rPr>
            <w:webHidden/>
          </w:rPr>
          <w:fldChar w:fldCharType="separate"/>
        </w:r>
        <w:r w:rsidR="003429D3">
          <w:rPr>
            <w:webHidden/>
          </w:rPr>
          <w:t>18</w:t>
        </w:r>
        <w:r w:rsidR="003429D3">
          <w:rPr>
            <w:webHidden/>
          </w:rPr>
          <w:fldChar w:fldCharType="end"/>
        </w:r>
      </w:hyperlink>
    </w:p>
    <w:p w14:paraId="6D68A81F" w14:textId="1E9690E2" w:rsidR="003429D3" w:rsidRDefault="00D043D7">
      <w:pPr>
        <w:pStyle w:val="Inhopg2"/>
        <w:rPr>
          <w:rFonts w:asciiTheme="minorHAnsi" w:eastAsiaTheme="minorEastAsia" w:hAnsiTheme="minorHAnsi" w:cstheme="minorBidi"/>
          <w:kern w:val="2"/>
          <w:sz w:val="24"/>
          <w14:ligatures w14:val="standardContextual"/>
        </w:rPr>
      </w:pPr>
      <w:hyperlink w:anchor="_Toc190080543" w:history="1">
        <w:r w:rsidR="003429D3" w:rsidRPr="00E35A89">
          <w:rPr>
            <w:rStyle w:val="Hyperlink"/>
            <w:rFonts w:ascii="CG Omega" w:hAnsi="CG Omega"/>
          </w:rPr>
          <w:t>1.27</w:t>
        </w:r>
        <w:r w:rsidR="003429D3">
          <w:rPr>
            <w:rFonts w:asciiTheme="minorHAnsi" w:eastAsiaTheme="minorEastAsia" w:hAnsiTheme="minorHAnsi" w:cstheme="minorBidi"/>
            <w:kern w:val="2"/>
            <w:sz w:val="24"/>
            <w14:ligatures w14:val="standardContextual"/>
          </w:rPr>
          <w:tab/>
        </w:r>
        <w:r w:rsidR="003429D3" w:rsidRPr="00E35A89">
          <w:rPr>
            <w:rStyle w:val="Hyperlink"/>
            <w:rFonts w:ascii="CG Omega" w:hAnsi="CG Omega"/>
          </w:rPr>
          <w:t>Garanties</w:t>
        </w:r>
        <w:r w:rsidR="003429D3">
          <w:rPr>
            <w:webHidden/>
          </w:rPr>
          <w:tab/>
        </w:r>
        <w:r w:rsidR="003429D3">
          <w:rPr>
            <w:webHidden/>
          </w:rPr>
          <w:fldChar w:fldCharType="begin"/>
        </w:r>
        <w:r w:rsidR="003429D3">
          <w:rPr>
            <w:webHidden/>
          </w:rPr>
          <w:instrText xml:space="preserve"> PAGEREF _Toc190080543 \h </w:instrText>
        </w:r>
        <w:r w:rsidR="003429D3">
          <w:rPr>
            <w:webHidden/>
          </w:rPr>
        </w:r>
        <w:r w:rsidR="003429D3">
          <w:rPr>
            <w:webHidden/>
          </w:rPr>
          <w:fldChar w:fldCharType="separate"/>
        </w:r>
        <w:r w:rsidR="003429D3">
          <w:rPr>
            <w:webHidden/>
          </w:rPr>
          <w:t>18</w:t>
        </w:r>
        <w:r w:rsidR="003429D3">
          <w:rPr>
            <w:webHidden/>
          </w:rPr>
          <w:fldChar w:fldCharType="end"/>
        </w:r>
      </w:hyperlink>
    </w:p>
    <w:p w14:paraId="6306A73E" w14:textId="6785E38A" w:rsidR="003429D3" w:rsidRDefault="00D043D7">
      <w:pPr>
        <w:pStyle w:val="Inhopg2"/>
        <w:rPr>
          <w:rFonts w:asciiTheme="minorHAnsi" w:eastAsiaTheme="minorEastAsia" w:hAnsiTheme="minorHAnsi" w:cstheme="minorBidi"/>
          <w:kern w:val="2"/>
          <w:sz w:val="24"/>
          <w14:ligatures w14:val="standardContextual"/>
        </w:rPr>
      </w:pPr>
      <w:hyperlink w:anchor="_Toc190080544" w:history="1">
        <w:r w:rsidR="003429D3" w:rsidRPr="00E35A89">
          <w:rPr>
            <w:rStyle w:val="Hyperlink"/>
            <w:rFonts w:ascii="CG Omega" w:hAnsi="CG Omega"/>
          </w:rPr>
          <w:t>1.28</w:t>
        </w:r>
        <w:r w:rsidR="003429D3">
          <w:rPr>
            <w:rFonts w:asciiTheme="minorHAnsi" w:eastAsiaTheme="minorEastAsia" w:hAnsiTheme="minorHAnsi" w:cstheme="minorBidi"/>
            <w:kern w:val="2"/>
            <w:sz w:val="24"/>
            <w14:ligatures w14:val="standardContextual"/>
          </w:rPr>
          <w:tab/>
        </w:r>
        <w:r w:rsidR="003429D3" w:rsidRPr="00E35A89">
          <w:rPr>
            <w:rStyle w:val="Hyperlink"/>
            <w:rFonts w:ascii="CG Omega" w:hAnsi="CG Omega"/>
          </w:rPr>
          <w:t>Rangorde regeling</w:t>
        </w:r>
        <w:r w:rsidR="003429D3">
          <w:rPr>
            <w:webHidden/>
          </w:rPr>
          <w:tab/>
        </w:r>
        <w:r w:rsidR="003429D3">
          <w:rPr>
            <w:webHidden/>
          </w:rPr>
          <w:fldChar w:fldCharType="begin"/>
        </w:r>
        <w:r w:rsidR="003429D3">
          <w:rPr>
            <w:webHidden/>
          </w:rPr>
          <w:instrText xml:space="preserve"> PAGEREF _Toc190080544 \h </w:instrText>
        </w:r>
        <w:r w:rsidR="003429D3">
          <w:rPr>
            <w:webHidden/>
          </w:rPr>
        </w:r>
        <w:r w:rsidR="003429D3">
          <w:rPr>
            <w:webHidden/>
          </w:rPr>
          <w:fldChar w:fldCharType="separate"/>
        </w:r>
        <w:r w:rsidR="003429D3">
          <w:rPr>
            <w:webHidden/>
          </w:rPr>
          <w:t>18</w:t>
        </w:r>
        <w:r w:rsidR="003429D3">
          <w:rPr>
            <w:webHidden/>
          </w:rPr>
          <w:fldChar w:fldCharType="end"/>
        </w:r>
      </w:hyperlink>
    </w:p>
    <w:p w14:paraId="114AEAA4" w14:textId="32EFB19A" w:rsidR="003429D3" w:rsidRDefault="00D043D7">
      <w:pPr>
        <w:pStyle w:val="Inhopg2"/>
        <w:rPr>
          <w:rFonts w:asciiTheme="minorHAnsi" w:eastAsiaTheme="minorEastAsia" w:hAnsiTheme="minorHAnsi" w:cstheme="minorBidi"/>
          <w:kern w:val="2"/>
          <w:sz w:val="24"/>
          <w14:ligatures w14:val="standardContextual"/>
        </w:rPr>
      </w:pPr>
      <w:hyperlink w:anchor="_Toc190080545" w:history="1">
        <w:r w:rsidR="003429D3" w:rsidRPr="00E35A89">
          <w:rPr>
            <w:rStyle w:val="Hyperlink"/>
            <w:rFonts w:ascii="CG Omega" w:hAnsi="CG Omega"/>
          </w:rPr>
          <w:t>1.29</w:t>
        </w:r>
        <w:r w:rsidR="003429D3">
          <w:rPr>
            <w:rFonts w:asciiTheme="minorHAnsi" w:eastAsiaTheme="minorEastAsia" w:hAnsiTheme="minorHAnsi" w:cstheme="minorBidi"/>
            <w:kern w:val="2"/>
            <w:sz w:val="24"/>
            <w14:ligatures w14:val="standardContextual"/>
          </w:rPr>
          <w:tab/>
        </w:r>
        <w:r w:rsidR="003429D3" w:rsidRPr="00E35A89">
          <w:rPr>
            <w:rStyle w:val="Hyperlink"/>
            <w:rFonts w:ascii="CG Omega" w:hAnsi="CG Omega"/>
          </w:rPr>
          <w:t>Overdracht van rechten en plichten</w:t>
        </w:r>
        <w:r w:rsidR="003429D3">
          <w:rPr>
            <w:webHidden/>
          </w:rPr>
          <w:tab/>
        </w:r>
        <w:r w:rsidR="003429D3">
          <w:rPr>
            <w:webHidden/>
          </w:rPr>
          <w:fldChar w:fldCharType="begin"/>
        </w:r>
        <w:r w:rsidR="003429D3">
          <w:rPr>
            <w:webHidden/>
          </w:rPr>
          <w:instrText xml:space="preserve"> PAGEREF _Toc190080545 \h </w:instrText>
        </w:r>
        <w:r w:rsidR="003429D3">
          <w:rPr>
            <w:webHidden/>
          </w:rPr>
        </w:r>
        <w:r w:rsidR="003429D3">
          <w:rPr>
            <w:webHidden/>
          </w:rPr>
          <w:fldChar w:fldCharType="separate"/>
        </w:r>
        <w:r w:rsidR="003429D3">
          <w:rPr>
            <w:webHidden/>
          </w:rPr>
          <w:t>18</w:t>
        </w:r>
        <w:r w:rsidR="003429D3">
          <w:rPr>
            <w:webHidden/>
          </w:rPr>
          <w:fldChar w:fldCharType="end"/>
        </w:r>
      </w:hyperlink>
    </w:p>
    <w:p w14:paraId="02184563" w14:textId="239E35A1" w:rsidR="003429D3" w:rsidRDefault="00D043D7">
      <w:pPr>
        <w:pStyle w:val="Inhopg2"/>
        <w:rPr>
          <w:rFonts w:asciiTheme="minorHAnsi" w:eastAsiaTheme="minorEastAsia" w:hAnsiTheme="minorHAnsi" w:cstheme="minorBidi"/>
          <w:kern w:val="2"/>
          <w:sz w:val="24"/>
          <w14:ligatures w14:val="standardContextual"/>
        </w:rPr>
      </w:pPr>
      <w:hyperlink w:anchor="_Toc190080546" w:history="1">
        <w:r w:rsidR="003429D3" w:rsidRPr="00E35A89">
          <w:rPr>
            <w:rStyle w:val="Hyperlink"/>
            <w:rFonts w:ascii="CG Omega" w:hAnsi="CG Omega"/>
          </w:rPr>
          <w:t>1.30</w:t>
        </w:r>
        <w:r w:rsidR="003429D3">
          <w:rPr>
            <w:rFonts w:asciiTheme="minorHAnsi" w:eastAsiaTheme="minorEastAsia" w:hAnsiTheme="minorHAnsi" w:cstheme="minorBidi"/>
            <w:kern w:val="2"/>
            <w:sz w:val="24"/>
            <w14:ligatures w14:val="standardContextual"/>
          </w:rPr>
          <w:tab/>
        </w:r>
        <w:r w:rsidR="003429D3" w:rsidRPr="00E35A89">
          <w:rPr>
            <w:rStyle w:val="Hyperlink"/>
            <w:rFonts w:ascii="CG Omega" w:hAnsi="CG Omega"/>
          </w:rPr>
          <w:t>Aanvullingen en wijzigingen</w:t>
        </w:r>
        <w:r w:rsidR="003429D3">
          <w:rPr>
            <w:webHidden/>
          </w:rPr>
          <w:tab/>
        </w:r>
        <w:r w:rsidR="003429D3">
          <w:rPr>
            <w:webHidden/>
          </w:rPr>
          <w:fldChar w:fldCharType="begin"/>
        </w:r>
        <w:r w:rsidR="003429D3">
          <w:rPr>
            <w:webHidden/>
          </w:rPr>
          <w:instrText xml:space="preserve"> PAGEREF _Toc190080546 \h </w:instrText>
        </w:r>
        <w:r w:rsidR="003429D3">
          <w:rPr>
            <w:webHidden/>
          </w:rPr>
        </w:r>
        <w:r w:rsidR="003429D3">
          <w:rPr>
            <w:webHidden/>
          </w:rPr>
          <w:fldChar w:fldCharType="separate"/>
        </w:r>
        <w:r w:rsidR="003429D3">
          <w:rPr>
            <w:webHidden/>
          </w:rPr>
          <w:t>18</w:t>
        </w:r>
        <w:r w:rsidR="003429D3">
          <w:rPr>
            <w:webHidden/>
          </w:rPr>
          <w:fldChar w:fldCharType="end"/>
        </w:r>
      </w:hyperlink>
    </w:p>
    <w:p w14:paraId="782A9617" w14:textId="07B39475" w:rsidR="003429D3" w:rsidRDefault="00D043D7">
      <w:pPr>
        <w:pStyle w:val="Inhopg2"/>
        <w:rPr>
          <w:rFonts w:asciiTheme="minorHAnsi" w:eastAsiaTheme="minorEastAsia" w:hAnsiTheme="minorHAnsi" w:cstheme="minorBidi"/>
          <w:kern w:val="2"/>
          <w:sz w:val="24"/>
          <w14:ligatures w14:val="standardContextual"/>
        </w:rPr>
      </w:pPr>
      <w:hyperlink w:anchor="_Toc190080547" w:history="1">
        <w:r w:rsidR="003429D3" w:rsidRPr="00E35A89">
          <w:rPr>
            <w:rStyle w:val="Hyperlink"/>
            <w:rFonts w:ascii="CG Omega" w:hAnsi="CG Omega"/>
          </w:rPr>
          <w:t>1.31</w:t>
        </w:r>
        <w:r w:rsidR="003429D3">
          <w:rPr>
            <w:rFonts w:asciiTheme="minorHAnsi" w:eastAsiaTheme="minorEastAsia" w:hAnsiTheme="minorHAnsi" w:cstheme="minorBidi"/>
            <w:kern w:val="2"/>
            <w:sz w:val="24"/>
            <w14:ligatures w14:val="standardContextual"/>
          </w:rPr>
          <w:tab/>
        </w:r>
        <w:r w:rsidR="003429D3" w:rsidRPr="00E35A89">
          <w:rPr>
            <w:rStyle w:val="Hyperlink"/>
            <w:rFonts w:ascii="CG Omega" w:hAnsi="CG Omega"/>
          </w:rPr>
          <w:t>Forumkeuze en toepasselijk recht</w:t>
        </w:r>
        <w:r w:rsidR="003429D3">
          <w:rPr>
            <w:webHidden/>
          </w:rPr>
          <w:tab/>
        </w:r>
        <w:r w:rsidR="003429D3">
          <w:rPr>
            <w:webHidden/>
          </w:rPr>
          <w:fldChar w:fldCharType="begin"/>
        </w:r>
        <w:r w:rsidR="003429D3">
          <w:rPr>
            <w:webHidden/>
          </w:rPr>
          <w:instrText xml:space="preserve"> PAGEREF _Toc190080547 \h </w:instrText>
        </w:r>
        <w:r w:rsidR="003429D3">
          <w:rPr>
            <w:webHidden/>
          </w:rPr>
        </w:r>
        <w:r w:rsidR="003429D3">
          <w:rPr>
            <w:webHidden/>
          </w:rPr>
          <w:fldChar w:fldCharType="separate"/>
        </w:r>
        <w:r w:rsidR="003429D3">
          <w:rPr>
            <w:webHidden/>
          </w:rPr>
          <w:t>18</w:t>
        </w:r>
        <w:r w:rsidR="003429D3">
          <w:rPr>
            <w:webHidden/>
          </w:rPr>
          <w:fldChar w:fldCharType="end"/>
        </w:r>
      </w:hyperlink>
    </w:p>
    <w:p w14:paraId="14CCFA3B" w14:textId="7037041C" w:rsidR="003429D3" w:rsidRDefault="00D043D7">
      <w:pPr>
        <w:pStyle w:val="Inhopg1"/>
        <w:rPr>
          <w:rFonts w:asciiTheme="minorHAnsi" w:eastAsiaTheme="minorEastAsia" w:hAnsiTheme="minorHAnsi" w:cstheme="minorBidi"/>
          <w:bCs w:val="0"/>
          <w:caps w:val="0"/>
          <w:kern w:val="2"/>
          <w:sz w:val="24"/>
          <w:szCs w:val="24"/>
          <w14:ligatures w14:val="standardContextual"/>
        </w:rPr>
      </w:pPr>
      <w:hyperlink w:anchor="_Toc190080548" w:history="1">
        <w:r w:rsidR="003429D3" w:rsidRPr="00E35A89">
          <w:rPr>
            <w:rStyle w:val="Hyperlink"/>
            <w:rFonts w:ascii="CG Omega" w:hAnsi="CG Omega"/>
          </w:rPr>
          <w:t>2</w:t>
        </w:r>
        <w:r w:rsidR="003429D3">
          <w:rPr>
            <w:rFonts w:asciiTheme="minorHAnsi" w:eastAsiaTheme="minorEastAsia" w:hAnsiTheme="minorHAnsi" w:cstheme="minorBidi"/>
            <w:bCs w:val="0"/>
            <w:caps w:val="0"/>
            <w:kern w:val="2"/>
            <w:sz w:val="24"/>
            <w:szCs w:val="24"/>
            <w14:ligatures w14:val="standardContextual"/>
          </w:rPr>
          <w:tab/>
        </w:r>
        <w:r w:rsidR="003429D3" w:rsidRPr="00E35A89">
          <w:rPr>
            <w:rStyle w:val="Hyperlink"/>
            <w:rFonts w:ascii="CG Omega" w:hAnsi="CG Omega"/>
          </w:rPr>
          <w:t>Meerjarenbegroting PLANMATIG ONDERHOUD</w:t>
        </w:r>
        <w:r w:rsidR="003429D3">
          <w:rPr>
            <w:webHidden/>
          </w:rPr>
          <w:tab/>
        </w:r>
        <w:r w:rsidR="003429D3">
          <w:rPr>
            <w:webHidden/>
          </w:rPr>
          <w:fldChar w:fldCharType="begin"/>
        </w:r>
        <w:r w:rsidR="003429D3">
          <w:rPr>
            <w:webHidden/>
          </w:rPr>
          <w:instrText xml:space="preserve"> PAGEREF _Toc190080548 \h </w:instrText>
        </w:r>
        <w:r w:rsidR="003429D3">
          <w:rPr>
            <w:webHidden/>
          </w:rPr>
        </w:r>
        <w:r w:rsidR="003429D3">
          <w:rPr>
            <w:webHidden/>
          </w:rPr>
          <w:fldChar w:fldCharType="separate"/>
        </w:r>
        <w:r w:rsidR="003429D3">
          <w:rPr>
            <w:webHidden/>
          </w:rPr>
          <w:t>20</w:t>
        </w:r>
        <w:r w:rsidR="003429D3">
          <w:rPr>
            <w:webHidden/>
          </w:rPr>
          <w:fldChar w:fldCharType="end"/>
        </w:r>
      </w:hyperlink>
    </w:p>
    <w:p w14:paraId="4C653B91" w14:textId="16A85605" w:rsidR="003B369E" w:rsidRDefault="003B369E">
      <w:pPr>
        <w:rPr>
          <w:rFonts w:ascii="CG Omega" w:hAnsi="CG Omega"/>
          <w:b/>
          <w:caps/>
          <w:noProof/>
          <w:sz w:val="20"/>
          <w:szCs w:val="18"/>
        </w:rPr>
        <w:sectPr w:rsidR="003B369E">
          <w:headerReference w:type="first" r:id="rId12"/>
          <w:footerReference w:type="first" r:id="rId13"/>
          <w:pgSz w:w="11907" w:h="16840" w:code="9"/>
          <w:pgMar w:top="567" w:right="1418" w:bottom="1977" w:left="1418" w:header="567" w:footer="567" w:gutter="0"/>
          <w:paperSrc w:first="15" w:other="15"/>
          <w:cols w:space="708"/>
          <w:titlePg/>
          <w:docGrid w:linePitch="360"/>
        </w:sectPr>
      </w:pPr>
      <w:r>
        <w:rPr>
          <w:rFonts w:ascii="CG Omega" w:hAnsi="CG Omega"/>
          <w:b/>
          <w:caps/>
          <w:noProof/>
          <w:sz w:val="20"/>
          <w:szCs w:val="18"/>
        </w:rPr>
        <w:fldChar w:fldCharType="end"/>
      </w:r>
    </w:p>
    <w:p w14:paraId="62AB0DA1" w14:textId="77777777" w:rsidR="003B369E" w:rsidRDefault="003B369E">
      <w:pPr>
        <w:pStyle w:val="Kop1"/>
        <w:spacing w:line="240" w:lineRule="auto"/>
        <w:rPr>
          <w:rFonts w:ascii="CG Omega" w:hAnsi="CG Omega"/>
          <w:caps w:val="0"/>
        </w:rPr>
      </w:pPr>
      <w:bookmarkStart w:id="0" w:name="_Toc190080499"/>
      <w:r>
        <w:rPr>
          <w:rFonts w:ascii="CG Omega" w:hAnsi="CG Omega"/>
          <w:caps w:val="0"/>
        </w:rPr>
        <w:lastRenderedPageBreak/>
        <w:t>Onderhoudsovereenkomst</w:t>
      </w:r>
      <w:bookmarkEnd w:id="0"/>
    </w:p>
    <w:p w14:paraId="5736BF2A" w14:textId="77777777" w:rsidR="003B369E" w:rsidRDefault="003B369E">
      <w:pPr>
        <w:pStyle w:val="Kop2"/>
        <w:spacing w:line="240" w:lineRule="auto"/>
        <w:rPr>
          <w:rFonts w:ascii="CG Omega" w:hAnsi="CG Omega"/>
        </w:rPr>
      </w:pPr>
      <w:bookmarkStart w:id="1" w:name="_Toc190080500"/>
      <w:r>
        <w:rPr>
          <w:rFonts w:ascii="CG Omega" w:hAnsi="CG Omega"/>
        </w:rPr>
        <w:t>Begripsbepalingen</w:t>
      </w:r>
      <w:bookmarkEnd w:id="1"/>
    </w:p>
    <w:p w14:paraId="6A509AC0" w14:textId="77777777" w:rsidR="003B369E" w:rsidRDefault="003B369E">
      <w:pPr>
        <w:pStyle w:val="Kop3"/>
        <w:tabs>
          <w:tab w:val="clear" w:pos="720"/>
          <w:tab w:val="num" w:pos="700"/>
        </w:tabs>
        <w:spacing w:line="240" w:lineRule="auto"/>
        <w:ind w:left="560" w:hanging="560"/>
        <w:rPr>
          <w:rFonts w:ascii="CG Omega" w:hAnsi="CG Omega"/>
        </w:rPr>
      </w:pPr>
      <w:bookmarkStart w:id="2" w:name="_Toc190080501"/>
      <w:r>
        <w:rPr>
          <w:rFonts w:ascii="CG Omega" w:hAnsi="CG Omega"/>
        </w:rPr>
        <w:t>Aanneemsom</w:t>
      </w:r>
      <w:bookmarkEnd w:id="2"/>
    </w:p>
    <w:p w14:paraId="314DB88E" w14:textId="77777777" w:rsidR="003B369E" w:rsidRDefault="003B369E">
      <w:pPr>
        <w:spacing w:line="240" w:lineRule="auto"/>
        <w:rPr>
          <w:rFonts w:ascii="CG Omega" w:hAnsi="CG Omega"/>
        </w:rPr>
      </w:pPr>
      <w:r>
        <w:rPr>
          <w:rFonts w:ascii="CG Omega" w:hAnsi="CG Omega"/>
        </w:rPr>
        <w:t>Het bedrag waarvoor de Opdrachtnemer zich heeft verbonden, het Werk tot stand te brengen, de omzetbelasting niet inbegrepen, conform omschrijving als in hoofdstuk 1.7.1.</w:t>
      </w:r>
    </w:p>
    <w:p w14:paraId="0DADDC48" w14:textId="77777777" w:rsidR="003B369E" w:rsidRDefault="003B369E">
      <w:pPr>
        <w:spacing w:line="240" w:lineRule="auto"/>
        <w:rPr>
          <w:rFonts w:ascii="CG Omega" w:hAnsi="CG Omega"/>
        </w:rPr>
      </w:pPr>
    </w:p>
    <w:p w14:paraId="61E86E93" w14:textId="77777777" w:rsidR="003B369E" w:rsidRDefault="003B369E">
      <w:pPr>
        <w:pStyle w:val="Kop3"/>
        <w:tabs>
          <w:tab w:val="clear" w:pos="720"/>
          <w:tab w:val="num" w:pos="700"/>
        </w:tabs>
        <w:spacing w:line="240" w:lineRule="auto"/>
        <w:rPr>
          <w:rFonts w:ascii="CG Omega" w:hAnsi="CG Omega"/>
        </w:rPr>
      </w:pPr>
      <w:bookmarkStart w:id="3" w:name="_Toc190080502"/>
      <w:r>
        <w:rPr>
          <w:rFonts w:ascii="CG Omega" w:hAnsi="CG Omega"/>
        </w:rPr>
        <w:t>Correctief onderhoud</w:t>
      </w:r>
      <w:bookmarkEnd w:id="3"/>
    </w:p>
    <w:p w14:paraId="2CE6F4FD" w14:textId="77777777" w:rsidR="003B369E" w:rsidRDefault="003B369E">
      <w:pPr>
        <w:spacing w:line="240" w:lineRule="auto"/>
        <w:rPr>
          <w:rFonts w:ascii="CG Omega" w:hAnsi="CG Omega"/>
        </w:rPr>
      </w:pPr>
      <w:r>
        <w:rPr>
          <w:rFonts w:ascii="CG Omega" w:hAnsi="CG Omega"/>
        </w:rPr>
        <w:t>Het uitvoeren van alle werkzaamheden, zoals het verhelpen van klachten, storingen en/of mankementen middels reparaties en/of vervangingen, welke moeten worden uitgevoerd omdat de Installatie anders niet meer naar behoren functioneert of binnen afzienbare tijd zal functioneren.</w:t>
      </w:r>
    </w:p>
    <w:p w14:paraId="335163DB" w14:textId="77777777" w:rsidR="003B369E" w:rsidRDefault="003B369E">
      <w:pPr>
        <w:spacing w:line="240" w:lineRule="auto"/>
        <w:rPr>
          <w:rFonts w:ascii="CG Omega" w:hAnsi="CG Omega"/>
        </w:rPr>
      </w:pPr>
    </w:p>
    <w:p w14:paraId="54708925" w14:textId="77777777" w:rsidR="003B369E" w:rsidRDefault="003B369E">
      <w:pPr>
        <w:pStyle w:val="Kop3"/>
        <w:tabs>
          <w:tab w:val="clear" w:pos="720"/>
          <w:tab w:val="num" w:pos="700"/>
        </w:tabs>
        <w:spacing w:line="240" w:lineRule="auto"/>
        <w:rPr>
          <w:rFonts w:ascii="CG Omega" w:hAnsi="CG Omega"/>
        </w:rPr>
      </w:pPr>
      <w:bookmarkStart w:id="4" w:name="_Toc190080503"/>
      <w:r>
        <w:rPr>
          <w:rFonts w:ascii="CG Omega" w:hAnsi="CG Omega"/>
        </w:rPr>
        <w:t>Frequenties</w:t>
      </w:r>
      <w:bookmarkEnd w:id="4"/>
    </w:p>
    <w:p w14:paraId="7C4A404E" w14:textId="77777777" w:rsidR="003B369E" w:rsidRDefault="003B369E">
      <w:pPr>
        <w:spacing w:line="240" w:lineRule="auto"/>
        <w:rPr>
          <w:rFonts w:ascii="CG Omega" w:hAnsi="CG Omega"/>
        </w:rPr>
      </w:pPr>
      <w:r>
        <w:rPr>
          <w:rFonts w:ascii="CG Omega" w:hAnsi="CG Omega"/>
        </w:rPr>
        <w:t>Frequenties zijn door de Opdrachtnemer aangegeven als intervallen tussen opeenvolgende Preventieve onderhoudswerkzaamheden.</w:t>
      </w:r>
    </w:p>
    <w:p w14:paraId="4791F7CE" w14:textId="77777777" w:rsidR="003B369E" w:rsidRDefault="003B369E">
      <w:pPr>
        <w:spacing w:line="240" w:lineRule="auto"/>
        <w:rPr>
          <w:rFonts w:ascii="CG Omega" w:hAnsi="CG Omega"/>
        </w:rPr>
      </w:pPr>
    </w:p>
    <w:p w14:paraId="45DC8343" w14:textId="77777777" w:rsidR="003B369E" w:rsidRDefault="003B369E">
      <w:pPr>
        <w:pStyle w:val="Kop3"/>
        <w:tabs>
          <w:tab w:val="clear" w:pos="720"/>
          <w:tab w:val="num" w:pos="700"/>
        </w:tabs>
        <w:spacing w:line="240" w:lineRule="auto"/>
        <w:rPr>
          <w:rFonts w:ascii="CG Omega" w:hAnsi="CG Omega"/>
        </w:rPr>
      </w:pPr>
      <w:bookmarkStart w:id="5" w:name="_Toc190080504"/>
      <w:r>
        <w:rPr>
          <w:rFonts w:ascii="CG Omega" w:hAnsi="CG Omega"/>
        </w:rPr>
        <w:t>Gebouw</w:t>
      </w:r>
      <w:bookmarkEnd w:id="5"/>
    </w:p>
    <w:p w14:paraId="37A46A9F" w14:textId="5AB756F4" w:rsidR="003B369E" w:rsidRDefault="003B369E">
      <w:pPr>
        <w:spacing w:line="240" w:lineRule="auto"/>
        <w:rPr>
          <w:rFonts w:ascii="CG Omega" w:hAnsi="CG Omega"/>
        </w:rPr>
      </w:pPr>
      <w:r>
        <w:rPr>
          <w:rFonts w:ascii="CG Omega" w:hAnsi="CG Omega"/>
        </w:rPr>
        <w:t xml:space="preserve">Het pand in eigendom van de </w:t>
      </w:r>
      <w:r w:rsidR="007B3A65">
        <w:rPr>
          <w:rFonts w:ascii="CG Omega" w:hAnsi="CG Omega"/>
        </w:rPr>
        <w:t>Opdrachtgever</w:t>
      </w:r>
      <w:r>
        <w:rPr>
          <w:rFonts w:ascii="CG Omega" w:hAnsi="CG Omega"/>
        </w:rPr>
        <w:t xml:space="preserve"> waarbij de te onderhouden Installaties opgesteld zijn.</w:t>
      </w:r>
    </w:p>
    <w:p w14:paraId="399B21F7" w14:textId="77777777" w:rsidR="003B369E" w:rsidRDefault="003B369E">
      <w:pPr>
        <w:spacing w:line="240" w:lineRule="auto"/>
        <w:rPr>
          <w:rFonts w:ascii="CG Omega" w:hAnsi="CG Omega"/>
        </w:rPr>
      </w:pPr>
    </w:p>
    <w:p w14:paraId="0F72D028" w14:textId="77777777" w:rsidR="003B369E" w:rsidRDefault="003B369E">
      <w:pPr>
        <w:pStyle w:val="Kop3"/>
        <w:tabs>
          <w:tab w:val="clear" w:pos="720"/>
          <w:tab w:val="num" w:pos="700"/>
        </w:tabs>
        <w:spacing w:line="240" w:lineRule="auto"/>
        <w:rPr>
          <w:rFonts w:ascii="CG Omega" w:hAnsi="CG Omega"/>
        </w:rPr>
      </w:pPr>
      <w:bookmarkStart w:id="6" w:name="_Toc190080505"/>
      <w:r>
        <w:rPr>
          <w:rFonts w:ascii="CG Omega" w:hAnsi="CG Omega"/>
        </w:rPr>
        <w:t>Installatie</w:t>
      </w:r>
      <w:bookmarkEnd w:id="6"/>
    </w:p>
    <w:p w14:paraId="42A856B0" w14:textId="77777777" w:rsidR="003B369E" w:rsidRDefault="003B369E">
      <w:pPr>
        <w:spacing w:line="240" w:lineRule="auto"/>
        <w:rPr>
          <w:rFonts w:ascii="CG Omega" w:hAnsi="CG Omega"/>
        </w:rPr>
      </w:pPr>
      <w:r>
        <w:rPr>
          <w:rFonts w:ascii="CG Omega" w:hAnsi="CG Omega"/>
        </w:rPr>
        <w:t>Installatie of onderdelen daarvan zoals deze in de inventarisatielijst is opgegeven.</w:t>
      </w:r>
    </w:p>
    <w:p w14:paraId="4F1274B4" w14:textId="77777777" w:rsidR="003B369E" w:rsidRDefault="003B369E">
      <w:pPr>
        <w:spacing w:line="240" w:lineRule="auto"/>
        <w:rPr>
          <w:rFonts w:ascii="CG Omega" w:hAnsi="CG Omega"/>
        </w:rPr>
      </w:pPr>
    </w:p>
    <w:p w14:paraId="12140445" w14:textId="77777777" w:rsidR="003B369E" w:rsidRDefault="003B369E">
      <w:pPr>
        <w:pStyle w:val="Kop3"/>
        <w:tabs>
          <w:tab w:val="clear" w:pos="720"/>
          <w:tab w:val="num" w:pos="700"/>
        </w:tabs>
        <w:spacing w:line="240" w:lineRule="auto"/>
        <w:rPr>
          <w:rFonts w:ascii="CG Omega" w:hAnsi="CG Omega"/>
        </w:rPr>
      </w:pPr>
      <w:bookmarkStart w:id="7" w:name="_Toc190080506"/>
      <w:r>
        <w:rPr>
          <w:rFonts w:ascii="CG Omega" w:hAnsi="CG Omega"/>
        </w:rPr>
        <w:t>Onderaannemer</w:t>
      </w:r>
      <w:bookmarkEnd w:id="7"/>
    </w:p>
    <w:p w14:paraId="24F48D9B" w14:textId="77777777" w:rsidR="003B369E" w:rsidRDefault="003B369E">
      <w:pPr>
        <w:spacing w:line="240" w:lineRule="auto"/>
        <w:rPr>
          <w:rFonts w:ascii="CG Omega" w:hAnsi="CG Omega"/>
        </w:rPr>
      </w:pPr>
      <w:r>
        <w:rPr>
          <w:rFonts w:ascii="CG Omega" w:hAnsi="CG Omega"/>
        </w:rPr>
        <w:t>De natuurlijke of rechtspersoon, gecontracteerd door Opdrachtnemer ter uitvoering van diensten.</w:t>
      </w:r>
    </w:p>
    <w:p w14:paraId="54E9322C" w14:textId="77777777" w:rsidR="003B369E" w:rsidRDefault="003B369E">
      <w:pPr>
        <w:spacing w:line="240" w:lineRule="auto"/>
        <w:rPr>
          <w:rFonts w:ascii="CG Omega" w:hAnsi="CG Omega"/>
        </w:rPr>
      </w:pPr>
    </w:p>
    <w:p w14:paraId="1136AB09" w14:textId="123C1178" w:rsidR="003B369E" w:rsidRDefault="007B3A65">
      <w:pPr>
        <w:pStyle w:val="Kop3"/>
        <w:tabs>
          <w:tab w:val="clear" w:pos="720"/>
          <w:tab w:val="num" w:pos="700"/>
        </w:tabs>
        <w:spacing w:line="240" w:lineRule="auto"/>
        <w:rPr>
          <w:rFonts w:ascii="CG Omega" w:hAnsi="CG Omega"/>
        </w:rPr>
      </w:pPr>
      <w:r>
        <w:rPr>
          <w:rFonts w:ascii="CG Omega" w:hAnsi="CG Omega"/>
        </w:rPr>
        <w:t>Opdrachtgever</w:t>
      </w:r>
    </w:p>
    <w:p w14:paraId="794C4511" w14:textId="77777777" w:rsidR="003B369E" w:rsidRDefault="003B369E">
      <w:pPr>
        <w:spacing w:line="240" w:lineRule="auto"/>
        <w:rPr>
          <w:rFonts w:ascii="CG Omega" w:hAnsi="CG Omega"/>
        </w:rPr>
      </w:pPr>
      <w:r>
        <w:rPr>
          <w:rFonts w:ascii="CG Omega" w:hAnsi="CG Omega"/>
        </w:rPr>
        <w:t>De natuurlijke of rechtspersoon, die het Werk opdraagt of diens gemachtigde.</w:t>
      </w:r>
    </w:p>
    <w:p w14:paraId="7E02A458" w14:textId="77777777" w:rsidR="003B369E" w:rsidRDefault="003B369E">
      <w:pPr>
        <w:spacing w:line="240" w:lineRule="auto"/>
        <w:rPr>
          <w:rFonts w:ascii="CG Omega" w:hAnsi="CG Omega"/>
        </w:rPr>
      </w:pPr>
    </w:p>
    <w:p w14:paraId="4667B7E2" w14:textId="77777777" w:rsidR="003B369E" w:rsidRDefault="003B369E">
      <w:pPr>
        <w:pStyle w:val="Kop3"/>
        <w:tabs>
          <w:tab w:val="clear" w:pos="720"/>
          <w:tab w:val="num" w:pos="700"/>
        </w:tabs>
        <w:spacing w:line="240" w:lineRule="auto"/>
        <w:rPr>
          <w:rFonts w:ascii="CG Omega" w:hAnsi="CG Omega"/>
        </w:rPr>
      </w:pPr>
      <w:bookmarkStart w:id="8" w:name="_Toc190080508"/>
      <w:r>
        <w:rPr>
          <w:rFonts w:ascii="CG Omega" w:hAnsi="CG Omega"/>
        </w:rPr>
        <w:t>Opdrachtnemer</w:t>
      </w:r>
      <w:bookmarkEnd w:id="8"/>
    </w:p>
    <w:p w14:paraId="140632F2" w14:textId="77777777" w:rsidR="003B369E" w:rsidRDefault="003B369E">
      <w:pPr>
        <w:spacing w:line="240" w:lineRule="auto"/>
        <w:rPr>
          <w:rFonts w:ascii="CG Omega" w:hAnsi="CG Omega"/>
        </w:rPr>
      </w:pPr>
      <w:r>
        <w:rPr>
          <w:rFonts w:ascii="CG Omega" w:hAnsi="CG Omega"/>
        </w:rPr>
        <w:t>De natuurlijke of rechtspersoon, aan wie het Werk is opgedragen.</w:t>
      </w:r>
    </w:p>
    <w:p w14:paraId="4CDD1939" w14:textId="77777777" w:rsidR="003B369E" w:rsidRDefault="003B369E">
      <w:pPr>
        <w:spacing w:line="240" w:lineRule="auto"/>
        <w:rPr>
          <w:rFonts w:ascii="CG Omega" w:hAnsi="CG Omega"/>
        </w:rPr>
      </w:pPr>
    </w:p>
    <w:p w14:paraId="591D7918" w14:textId="77777777" w:rsidR="003B369E" w:rsidRDefault="003B369E">
      <w:pPr>
        <w:pStyle w:val="Kop3"/>
        <w:tabs>
          <w:tab w:val="clear" w:pos="720"/>
          <w:tab w:val="num" w:pos="700"/>
        </w:tabs>
        <w:spacing w:line="240" w:lineRule="auto"/>
        <w:rPr>
          <w:rFonts w:ascii="CG Omega" w:hAnsi="CG Omega"/>
        </w:rPr>
      </w:pPr>
      <w:bookmarkStart w:id="9" w:name="_Toc190080509"/>
      <w:r>
        <w:rPr>
          <w:rFonts w:ascii="CG Omega" w:hAnsi="CG Omega"/>
        </w:rPr>
        <w:t>Overeenkomst</w:t>
      </w:r>
      <w:bookmarkEnd w:id="9"/>
    </w:p>
    <w:p w14:paraId="5ABB824E" w14:textId="5BC011E4" w:rsidR="003B369E" w:rsidRDefault="003B369E">
      <w:pPr>
        <w:spacing w:line="240" w:lineRule="auto"/>
        <w:rPr>
          <w:rFonts w:ascii="CG Omega" w:hAnsi="CG Omega"/>
        </w:rPr>
      </w:pPr>
      <w:r>
        <w:rPr>
          <w:rFonts w:ascii="CG Omega" w:hAnsi="CG Omega"/>
        </w:rPr>
        <w:t xml:space="preserve">Deze tussen de </w:t>
      </w:r>
      <w:r w:rsidR="007B3A65">
        <w:rPr>
          <w:rFonts w:ascii="CG Omega" w:hAnsi="CG Omega"/>
        </w:rPr>
        <w:t>Opdrachtgever</w:t>
      </w:r>
      <w:r>
        <w:rPr>
          <w:rFonts w:ascii="CG Omega" w:hAnsi="CG Omega"/>
        </w:rPr>
        <w:t xml:space="preserve"> en de Opdrachtnemer tot stand gekomen Overeenkomst van aanneming van Werk inclusief de bijbehorende hoofdstukken.</w:t>
      </w:r>
    </w:p>
    <w:p w14:paraId="6682DC73" w14:textId="77777777" w:rsidR="003B369E" w:rsidRDefault="003B369E">
      <w:pPr>
        <w:spacing w:line="240" w:lineRule="auto"/>
        <w:rPr>
          <w:rFonts w:ascii="CG Omega" w:hAnsi="CG Omega"/>
        </w:rPr>
      </w:pPr>
    </w:p>
    <w:p w14:paraId="45501A1E" w14:textId="77777777" w:rsidR="003B369E" w:rsidRDefault="003B369E">
      <w:pPr>
        <w:pStyle w:val="Kop3"/>
        <w:tabs>
          <w:tab w:val="clear" w:pos="720"/>
          <w:tab w:val="num" w:pos="770"/>
        </w:tabs>
        <w:spacing w:line="240" w:lineRule="auto"/>
        <w:rPr>
          <w:rFonts w:ascii="CG Omega" w:hAnsi="CG Omega"/>
        </w:rPr>
      </w:pPr>
      <w:bookmarkStart w:id="10" w:name="_Toc190080510"/>
      <w:r>
        <w:rPr>
          <w:rFonts w:ascii="CG Omega" w:hAnsi="CG Omega"/>
        </w:rPr>
        <w:t>Overmacht</w:t>
      </w:r>
      <w:bookmarkEnd w:id="10"/>
    </w:p>
    <w:p w14:paraId="2D06D1C8" w14:textId="7D638550" w:rsidR="003B369E" w:rsidRDefault="003B369E">
      <w:pPr>
        <w:spacing w:line="240" w:lineRule="auto"/>
        <w:rPr>
          <w:rFonts w:ascii="CG Omega" w:hAnsi="CG Omega"/>
        </w:rPr>
      </w:pPr>
      <w:r>
        <w:rPr>
          <w:rFonts w:ascii="CG Omega" w:hAnsi="CG Omega"/>
        </w:rPr>
        <w:t xml:space="preserve">Een tekortkoming die niet aan een partij kan worden toegerekend, daar de tekortkoming niet te wijten is aan zijn schuld, noch krachtens wet, rechtshandeling of in het verkeer geldende opvatting voor zijn rekening komt of behoort te komen, waaronder partijen in ieder geval verstaan: (burger)oorlog, oorlogsgevaar, oproer, (dreiging van) </w:t>
      </w:r>
      <w:r>
        <w:rPr>
          <w:rFonts w:ascii="CG Omega" w:hAnsi="CG Omega"/>
        </w:rPr>
        <w:lastRenderedPageBreak/>
        <w:t xml:space="preserve">transportmoeilijkheden van buitengewone en bijzondere aard, natuurrampen, brand en/of andere ernstige storingen in het Gebouw van de </w:t>
      </w:r>
      <w:r w:rsidR="007B3A65">
        <w:rPr>
          <w:rFonts w:ascii="CG Omega" w:hAnsi="CG Omega"/>
        </w:rPr>
        <w:t>Opdrachtgever</w:t>
      </w:r>
      <w:r>
        <w:rPr>
          <w:rFonts w:ascii="CG Omega" w:hAnsi="CG Omega"/>
        </w:rPr>
        <w:t xml:space="preserve"> of in het bedrijf van een van de partijen, alsmede de onmogelijkheid van nakoming als gevolge van (een) tekortkoming(en) van de door de Opdrachtnemer ter uitvoering van de Overeenkomst ingeschakelde derde(n) en/of zaken, tenzij de door de Opdrachtnemer ingeschakelde derde(n) aansprakelijkheid aanvaardt/aanvaarden, althans rechtens heeft te aanvaarden.</w:t>
      </w:r>
    </w:p>
    <w:p w14:paraId="79AABA2C" w14:textId="77777777" w:rsidR="003B369E" w:rsidRDefault="003B369E">
      <w:pPr>
        <w:spacing w:line="240" w:lineRule="auto"/>
        <w:rPr>
          <w:rFonts w:ascii="CG Omega" w:hAnsi="CG Omega"/>
        </w:rPr>
      </w:pPr>
    </w:p>
    <w:p w14:paraId="25B525FE" w14:textId="77777777" w:rsidR="003B369E" w:rsidRDefault="003B369E">
      <w:pPr>
        <w:pStyle w:val="Kop3"/>
        <w:tabs>
          <w:tab w:val="clear" w:pos="720"/>
          <w:tab w:val="num" w:pos="770"/>
        </w:tabs>
        <w:spacing w:line="240" w:lineRule="auto"/>
        <w:rPr>
          <w:rFonts w:ascii="CG Omega" w:hAnsi="CG Omega"/>
        </w:rPr>
      </w:pPr>
      <w:bookmarkStart w:id="11" w:name="_Toc190080511"/>
      <w:r>
        <w:rPr>
          <w:rFonts w:ascii="CG Omega" w:hAnsi="CG Omega"/>
        </w:rPr>
        <w:t>Planmatig onderhoud</w:t>
      </w:r>
      <w:bookmarkEnd w:id="11"/>
    </w:p>
    <w:p w14:paraId="317F4C6D" w14:textId="77777777" w:rsidR="003B369E" w:rsidRDefault="003B369E">
      <w:pPr>
        <w:spacing w:line="240" w:lineRule="auto"/>
        <w:rPr>
          <w:rFonts w:ascii="CG Omega" w:hAnsi="CG Omega"/>
        </w:rPr>
      </w:pPr>
      <w:r>
        <w:rPr>
          <w:rFonts w:ascii="CG Omega" w:hAnsi="CG Omega"/>
        </w:rPr>
        <w:t xml:space="preserve">Het vervangen van grotere samengestelde Installatiedelen, welke vervanging vooraf gebudgetteerd is in een meerjarenplan. </w:t>
      </w:r>
    </w:p>
    <w:p w14:paraId="7BA3D28D" w14:textId="77777777" w:rsidR="003B369E" w:rsidRDefault="003B369E">
      <w:pPr>
        <w:spacing w:line="240" w:lineRule="auto"/>
        <w:rPr>
          <w:rFonts w:ascii="CG Omega" w:hAnsi="CG Omega"/>
        </w:rPr>
      </w:pPr>
    </w:p>
    <w:p w14:paraId="56D16D13" w14:textId="77777777" w:rsidR="003B369E" w:rsidRDefault="003B369E">
      <w:pPr>
        <w:pStyle w:val="Kop3"/>
        <w:tabs>
          <w:tab w:val="clear" w:pos="720"/>
          <w:tab w:val="num" w:pos="770"/>
        </w:tabs>
        <w:spacing w:line="240" w:lineRule="auto"/>
        <w:rPr>
          <w:rFonts w:ascii="CG Omega" w:hAnsi="CG Omega"/>
        </w:rPr>
      </w:pPr>
      <w:bookmarkStart w:id="12" w:name="_Toc190080512"/>
      <w:r>
        <w:rPr>
          <w:rFonts w:ascii="CG Omega" w:hAnsi="CG Omega"/>
        </w:rPr>
        <w:t>Preventief onderhoud</w:t>
      </w:r>
      <w:bookmarkEnd w:id="12"/>
    </w:p>
    <w:p w14:paraId="3B524380" w14:textId="77777777" w:rsidR="003B369E" w:rsidRDefault="003B369E">
      <w:pPr>
        <w:spacing w:line="240" w:lineRule="auto"/>
        <w:rPr>
          <w:rFonts w:ascii="CG Omega" w:hAnsi="CG Omega"/>
        </w:rPr>
      </w:pPr>
      <w:r>
        <w:rPr>
          <w:rFonts w:ascii="CG Omega" w:hAnsi="CG Omega"/>
        </w:rPr>
        <w:t>Het periodiek uitvoeren van werkzaamheden ter instandhouding van het optimaal, veilig en doelmatig functioneren van de Installatie(s) teneinde de bedrijfszekerheid en de nominale levensduur te waarborgen en het aantal storingen tot een minimum te beperken, alsmede het verhelpen van kleine defecten en storingen aan Installaties tijdens het uitvoeren van het Preventief onderhoud. Het in bedrijf stellen en uit bedrijf nemen behoort tot het Preventief onderhoud, indien dit voor onderhoudswerkzaamheden noodzakelijk is.</w:t>
      </w:r>
    </w:p>
    <w:p w14:paraId="5DF457EB" w14:textId="77777777" w:rsidR="003B369E" w:rsidRDefault="003B369E">
      <w:pPr>
        <w:spacing w:line="240" w:lineRule="auto"/>
        <w:rPr>
          <w:rFonts w:ascii="CG Omega" w:hAnsi="CG Omega"/>
        </w:rPr>
      </w:pPr>
    </w:p>
    <w:p w14:paraId="01DDCB16" w14:textId="77777777" w:rsidR="003B369E" w:rsidRDefault="003B369E">
      <w:pPr>
        <w:pStyle w:val="Kop3"/>
        <w:tabs>
          <w:tab w:val="clear" w:pos="720"/>
          <w:tab w:val="num" w:pos="770"/>
        </w:tabs>
        <w:spacing w:line="240" w:lineRule="auto"/>
        <w:rPr>
          <w:rFonts w:ascii="CG Omega" w:hAnsi="CG Omega"/>
        </w:rPr>
      </w:pPr>
      <w:bookmarkStart w:id="13" w:name="_Toc190080513"/>
      <w:r>
        <w:rPr>
          <w:rFonts w:ascii="CG Omega" w:hAnsi="CG Omega"/>
        </w:rPr>
        <w:t>Werk</w:t>
      </w:r>
      <w:bookmarkEnd w:id="13"/>
    </w:p>
    <w:p w14:paraId="34C4B002" w14:textId="4F1063D4" w:rsidR="003B369E" w:rsidRDefault="003B369E">
      <w:pPr>
        <w:spacing w:line="240" w:lineRule="auto"/>
        <w:rPr>
          <w:rFonts w:ascii="CG Omega" w:hAnsi="CG Omega"/>
        </w:rPr>
      </w:pPr>
      <w:r>
        <w:rPr>
          <w:rFonts w:ascii="CG Omega" w:hAnsi="CG Omega"/>
        </w:rPr>
        <w:t xml:space="preserve">De door de Opdrachtnemer te verrichten onderhoudswerkzaamheden aan de Installaties ten behoeve van het Gebouw van de </w:t>
      </w:r>
      <w:r w:rsidR="007B3A65">
        <w:rPr>
          <w:rFonts w:ascii="CG Omega" w:hAnsi="CG Omega"/>
        </w:rPr>
        <w:t>Opdrachtgever</w:t>
      </w:r>
      <w:r>
        <w:rPr>
          <w:rFonts w:ascii="CG Omega" w:hAnsi="CG Omega"/>
        </w:rPr>
        <w:t>.</w:t>
      </w:r>
    </w:p>
    <w:p w14:paraId="78A10C3A" w14:textId="77777777" w:rsidR="003B369E" w:rsidRDefault="003B369E">
      <w:pPr>
        <w:spacing w:line="240" w:lineRule="auto"/>
        <w:rPr>
          <w:rFonts w:ascii="CG Omega" w:hAnsi="CG Omega"/>
        </w:rPr>
      </w:pPr>
    </w:p>
    <w:p w14:paraId="555EF332" w14:textId="77777777" w:rsidR="003B369E" w:rsidRDefault="003B369E">
      <w:pPr>
        <w:pStyle w:val="Kop2"/>
        <w:spacing w:line="240" w:lineRule="auto"/>
        <w:rPr>
          <w:rFonts w:ascii="CG Omega" w:hAnsi="CG Omega"/>
        </w:rPr>
      </w:pPr>
      <w:bookmarkStart w:id="14" w:name="_Toc190080514"/>
      <w:r>
        <w:rPr>
          <w:rFonts w:ascii="CG Omega" w:hAnsi="CG Omega"/>
        </w:rPr>
        <w:t>Duur, beëindiging en opzegging van deze overeenkomst</w:t>
      </w:r>
      <w:bookmarkEnd w:id="14"/>
    </w:p>
    <w:p w14:paraId="36A4B52F" w14:textId="526F0215" w:rsidR="00625791" w:rsidRDefault="003B369E" w:rsidP="00625791">
      <w:pPr>
        <w:numPr>
          <w:ilvl w:val="0"/>
          <w:numId w:val="20"/>
        </w:numPr>
        <w:spacing w:line="240" w:lineRule="auto"/>
        <w:rPr>
          <w:rFonts w:ascii="CG Omega" w:hAnsi="CG Omega"/>
        </w:rPr>
      </w:pPr>
      <w:r>
        <w:rPr>
          <w:rFonts w:ascii="CG Omega" w:hAnsi="CG Omega"/>
        </w:rPr>
        <w:t xml:space="preserve">Deze overeenkomst treedt in werking op </w:t>
      </w:r>
      <w:r w:rsidR="00117C30">
        <w:rPr>
          <w:rFonts w:ascii="CG Omega" w:hAnsi="CG Omega"/>
        </w:rPr>
        <w:t>1</w:t>
      </w:r>
      <w:r>
        <w:rPr>
          <w:rFonts w:ascii="CG Omega" w:hAnsi="CG Omega"/>
        </w:rPr>
        <w:t xml:space="preserve"> </w:t>
      </w:r>
      <w:r w:rsidR="0072781D">
        <w:rPr>
          <w:rFonts w:ascii="CG Omega" w:hAnsi="CG Omega"/>
        </w:rPr>
        <w:t>mei</w:t>
      </w:r>
      <w:r>
        <w:rPr>
          <w:rFonts w:ascii="CG Omega" w:hAnsi="CG Omega"/>
        </w:rPr>
        <w:t xml:space="preserve"> </w:t>
      </w:r>
      <w:r w:rsidR="00C150DC">
        <w:rPr>
          <w:rFonts w:ascii="CG Omega" w:hAnsi="CG Omega"/>
        </w:rPr>
        <w:t>2025</w:t>
      </w:r>
      <w:r w:rsidR="00625791">
        <w:rPr>
          <w:rFonts w:ascii="CG Omega" w:hAnsi="CG Omega"/>
        </w:rPr>
        <w:t>;</w:t>
      </w:r>
    </w:p>
    <w:p w14:paraId="67C794C1" w14:textId="0CAFBBAB" w:rsidR="003B369E" w:rsidRDefault="003B369E" w:rsidP="00625791">
      <w:pPr>
        <w:numPr>
          <w:ilvl w:val="0"/>
          <w:numId w:val="20"/>
        </w:numPr>
        <w:spacing w:line="240" w:lineRule="auto"/>
        <w:rPr>
          <w:rFonts w:ascii="CG Omega" w:hAnsi="CG Omega"/>
        </w:rPr>
      </w:pPr>
      <w:r>
        <w:rPr>
          <w:rFonts w:ascii="CG Omega" w:hAnsi="CG Omega"/>
        </w:rPr>
        <w:t xml:space="preserve">en heeft een looptijd van </w:t>
      </w:r>
      <w:r w:rsidR="00D043D7">
        <w:rPr>
          <w:rFonts w:ascii="CG Omega" w:hAnsi="CG Omega"/>
        </w:rPr>
        <w:t>8 maanden,</w:t>
      </w:r>
      <w:r>
        <w:rPr>
          <w:rFonts w:ascii="CG Omega" w:hAnsi="CG Omega"/>
        </w:rPr>
        <w:t xml:space="preserve"> met </w:t>
      </w:r>
      <w:r w:rsidR="00D043D7">
        <w:rPr>
          <w:rFonts w:ascii="CG Omega" w:hAnsi="CG Omega"/>
        </w:rPr>
        <w:t xml:space="preserve">de optie om deze maximaal 3 keer met 1 jaar te verlengen. </w:t>
      </w:r>
    </w:p>
    <w:p w14:paraId="6EA2914B" w14:textId="22443AEB" w:rsidR="003B369E" w:rsidRDefault="003B369E">
      <w:pPr>
        <w:spacing w:line="240" w:lineRule="auto"/>
        <w:ind w:left="280" w:hanging="280"/>
        <w:rPr>
          <w:rFonts w:ascii="CG Omega" w:hAnsi="CG Omega"/>
        </w:rPr>
      </w:pPr>
      <w:r>
        <w:rPr>
          <w:rFonts w:ascii="CG Omega" w:hAnsi="CG Omega"/>
        </w:rPr>
        <w:tab/>
        <w:t xml:space="preserve">Uw offerte dient derhalve een totaalprijs (excl., BTW) voor de periode </w:t>
      </w:r>
      <w:r w:rsidR="00D043D7">
        <w:rPr>
          <w:rFonts w:ascii="CG Omega" w:hAnsi="CG Omega"/>
        </w:rPr>
        <w:t>zoals hierboven beschreven</w:t>
      </w:r>
      <w:r>
        <w:rPr>
          <w:rFonts w:ascii="CG Omega" w:hAnsi="CG Omega"/>
        </w:rPr>
        <w:t xml:space="preserve"> te bevatten alsook een prijs voor elk jaar afzonderlijk;</w:t>
      </w:r>
    </w:p>
    <w:p w14:paraId="6DACDAA3" w14:textId="77777777" w:rsidR="003B369E" w:rsidRDefault="003B369E">
      <w:pPr>
        <w:spacing w:line="240" w:lineRule="auto"/>
        <w:rPr>
          <w:rFonts w:ascii="CG Omega" w:hAnsi="CG Omega"/>
        </w:rPr>
      </w:pPr>
    </w:p>
    <w:p w14:paraId="1B4C8ABD" w14:textId="27639AD9" w:rsidR="003B369E" w:rsidRDefault="003B369E">
      <w:pPr>
        <w:spacing w:line="240" w:lineRule="auto"/>
        <w:ind w:left="280" w:hanging="280"/>
        <w:rPr>
          <w:rFonts w:ascii="CG Omega" w:hAnsi="CG Omega"/>
        </w:rPr>
      </w:pPr>
      <w:r>
        <w:rPr>
          <w:rFonts w:ascii="CG Omega" w:hAnsi="CG Omega"/>
        </w:rPr>
        <w:t>2.</w:t>
      </w:r>
      <w:r>
        <w:rPr>
          <w:rFonts w:ascii="CG Omega" w:hAnsi="CG Omega"/>
        </w:rPr>
        <w:tab/>
        <w:t xml:space="preserve">Opdrachtnemer en </w:t>
      </w:r>
      <w:r w:rsidR="007B3A65">
        <w:rPr>
          <w:rFonts w:ascii="CG Omega" w:hAnsi="CG Omega"/>
        </w:rPr>
        <w:t>opdrachtgever</w:t>
      </w:r>
      <w:r>
        <w:rPr>
          <w:rFonts w:ascii="CG Omega" w:hAnsi="CG Omega"/>
        </w:rPr>
        <w:t xml:space="preserve"> zijn gerechtigd deze Overeenkomst schriftelijk met onmiddellijke ingang zonder rechterlijke tussenkomst geheel of gedeeltelijk te ontbinden, indien:</w:t>
      </w:r>
    </w:p>
    <w:p w14:paraId="6273414F" w14:textId="77777777" w:rsidR="003B369E" w:rsidRDefault="003B369E" w:rsidP="003B369E">
      <w:pPr>
        <w:numPr>
          <w:ilvl w:val="0"/>
          <w:numId w:val="10"/>
        </w:numPr>
        <w:tabs>
          <w:tab w:val="clear" w:pos="1297"/>
          <w:tab w:val="num" w:pos="560"/>
        </w:tabs>
        <w:spacing w:line="240" w:lineRule="auto"/>
        <w:ind w:left="560" w:hanging="280"/>
        <w:rPr>
          <w:rFonts w:ascii="CG Omega" w:hAnsi="CG Omega"/>
        </w:rPr>
      </w:pPr>
      <w:r>
        <w:rPr>
          <w:rFonts w:ascii="CG Omega" w:hAnsi="CG Omega"/>
        </w:rPr>
        <w:t>de wederpartij surséance van betaling aanvraagt; of</w:t>
      </w:r>
    </w:p>
    <w:p w14:paraId="7A9D6CEE" w14:textId="77777777" w:rsidR="003B369E" w:rsidRDefault="003B369E" w:rsidP="003B369E">
      <w:pPr>
        <w:numPr>
          <w:ilvl w:val="0"/>
          <w:numId w:val="10"/>
        </w:numPr>
        <w:tabs>
          <w:tab w:val="clear" w:pos="1297"/>
          <w:tab w:val="num" w:pos="560"/>
        </w:tabs>
        <w:spacing w:line="240" w:lineRule="auto"/>
        <w:ind w:left="560" w:hanging="280"/>
        <w:rPr>
          <w:rFonts w:ascii="CG Omega" w:hAnsi="CG Omega"/>
        </w:rPr>
      </w:pPr>
      <w:r>
        <w:rPr>
          <w:rFonts w:ascii="CG Omega" w:hAnsi="CG Omega"/>
        </w:rPr>
        <w:t>de wederpartij failliet is verklaard; of</w:t>
      </w:r>
    </w:p>
    <w:p w14:paraId="0468E29F" w14:textId="77777777" w:rsidR="003B369E" w:rsidRDefault="003B369E" w:rsidP="003B369E">
      <w:pPr>
        <w:numPr>
          <w:ilvl w:val="0"/>
          <w:numId w:val="10"/>
        </w:numPr>
        <w:tabs>
          <w:tab w:val="clear" w:pos="1297"/>
          <w:tab w:val="num" w:pos="560"/>
        </w:tabs>
        <w:spacing w:line="240" w:lineRule="auto"/>
        <w:ind w:left="560" w:hanging="280"/>
        <w:rPr>
          <w:rFonts w:ascii="CG Omega" w:hAnsi="CG Omega"/>
        </w:rPr>
      </w:pPr>
      <w:r>
        <w:rPr>
          <w:rFonts w:ascii="CG Omega" w:hAnsi="CG Omega"/>
        </w:rPr>
        <w:t>de wederpartij ontbonden wordt;</w:t>
      </w:r>
    </w:p>
    <w:p w14:paraId="46CAA07D" w14:textId="77777777" w:rsidR="003B369E" w:rsidRDefault="003B369E">
      <w:pPr>
        <w:spacing w:line="240" w:lineRule="auto"/>
        <w:ind w:left="280"/>
        <w:rPr>
          <w:rFonts w:ascii="CG Omega" w:hAnsi="CG Omega"/>
        </w:rPr>
      </w:pPr>
    </w:p>
    <w:p w14:paraId="667BB420" w14:textId="104281C4" w:rsidR="003B369E" w:rsidRDefault="003B369E">
      <w:pPr>
        <w:spacing w:line="240" w:lineRule="auto"/>
        <w:ind w:left="280" w:hanging="280"/>
        <w:rPr>
          <w:rFonts w:ascii="CG Omega" w:hAnsi="CG Omega"/>
        </w:rPr>
      </w:pPr>
      <w:r>
        <w:rPr>
          <w:rFonts w:ascii="CG Omega" w:hAnsi="CG Omega"/>
        </w:rPr>
        <w:t>3.</w:t>
      </w:r>
      <w:r>
        <w:rPr>
          <w:rFonts w:ascii="CG Omega" w:hAnsi="CG Omega"/>
        </w:rPr>
        <w:tab/>
      </w:r>
      <w:r w:rsidR="007B3A65">
        <w:rPr>
          <w:rFonts w:ascii="CG Omega" w:hAnsi="CG Omega"/>
        </w:rPr>
        <w:t>Opdrachtgever</w:t>
      </w:r>
      <w:r>
        <w:rPr>
          <w:rFonts w:ascii="CG Omega" w:hAnsi="CG Omega"/>
        </w:rPr>
        <w:t xml:space="preserve"> is gerechtigd deze overeenkomst schriftelijk met moverende redenen en een opzegtermijn van twee maanden zonder rechterlijke tussenkomst geheel of gedeeltelijk te ontbinden;</w:t>
      </w:r>
    </w:p>
    <w:p w14:paraId="32BA0BDD" w14:textId="77777777" w:rsidR="003B369E" w:rsidRDefault="003B369E">
      <w:pPr>
        <w:spacing w:line="240" w:lineRule="auto"/>
        <w:ind w:left="280" w:hanging="280"/>
        <w:rPr>
          <w:rFonts w:ascii="CG Omega" w:hAnsi="CG Omega"/>
        </w:rPr>
      </w:pPr>
    </w:p>
    <w:p w14:paraId="2665E7C4" w14:textId="425420BE" w:rsidR="003B369E" w:rsidRDefault="003B369E" w:rsidP="003B369E">
      <w:pPr>
        <w:numPr>
          <w:ilvl w:val="0"/>
          <w:numId w:val="19"/>
        </w:numPr>
        <w:tabs>
          <w:tab w:val="clear" w:pos="720"/>
          <w:tab w:val="num" w:pos="280"/>
        </w:tabs>
        <w:spacing w:line="240" w:lineRule="auto"/>
        <w:ind w:left="280" w:hanging="280"/>
        <w:rPr>
          <w:rFonts w:ascii="CG Omega" w:hAnsi="CG Omega"/>
        </w:rPr>
      </w:pPr>
      <w:r>
        <w:rPr>
          <w:rFonts w:ascii="CG Omega" w:hAnsi="CG Omega"/>
        </w:rPr>
        <w:t xml:space="preserve">De </w:t>
      </w:r>
      <w:r w:rsidR="007B3A65">
        <w:rPr>
          <w:rFonts w:ascii="CG Omega" w:hAnsi="CG Omega"/>
        </w:rPr>
        <w:t>Opdrachtgever</w:t>
      </w:r>
      <w:r>
        <w:rPr>
          <w:rFonts w:ascii="CG Omega" w:hAnsi="CG Omega"/>
        </w:rPr>
        <w:t xml:space="preserve"> heeft in voornoemd lid 2 en 3 genoemde gevallen recht op vergoeding van de extra kosten die voor haar door een dergelijke beëindiging van de opdracht ontstaan. </w:t>
      </w:r>
      <w:r w:rsidR="007B3A65">
        <w:rPr>
          <w:rFonts w:ascii="CG Omega" w:hAnsi="CG Omega"/>
        </w:rPr>
        <w:t>Opdrachtgever</w:t>
      </w:r>
      <w:r>
        <w:rPr>
          <w:rFonts w:ascii="CG Omega" w:hAnsi="CG Omega"/>
        </w:rPr>
        <w:t xml:space="preserve"> zal deze kosten specificeren en op verzoek van Opdrachtnemer onderbouwen met bewijsstukken. </w:t>
      </w:r>
      <w:r w:rsidR="007B3A65">
        <w:rPr>
          <w:rFonts w:ascii="CG Omega" w:hAnsi="CG Omega"/>
        </w:rPr>
        <w:t>Opdrachtgever</w:t>
      </w:r>
      <w:r>
        <w:rPr>
          <w:rFonts w:ascii="CG Omega" w:hAnsi="CG Omega"/>
        </w:rPr>
        <w:t xml:space="preserve"> is gerechtigd de kosten te verwerken met hetgeen zij uit hoofde van deze Overeenkomst aan Opdrachtnemer verschuldigd is of zal worden;</w:t>
      </w:r>
      <w:r>
        <w:rPr>
          <w:rFonts w:ascii="CG Omega" w:hAnsi="CG Omega"/>
        </w:rPr>
        <w:br/>
      </w:r>
    </w:p>
    <w:p w14:paraId="2E7912CF" w14:textId="28E7B288" w:rsidR="003B369E" w:rsidRDefault="003B369E" w:rsidP="003B369E">
      <w:pPr>
        <w:numPr>
          <w:ilvl w:val="0"/>
          <w:numId w:val="19"/>
        </w:numPr>
        <w:tabs>
          <w:tab w:val="clear" w:pos="720"/>
          <w:tab w:val="num" w:pos="280"/>
        </w:tabs>
        <w:spacing w:line="240" w:lineRule="auto"/>
        <w:ind w:left="280" w:hanging="280"/>
        <w:rPr>
          <w:rFonts w:ascii="CG Omega" w:hAnsi="CG Omega"/>
        </w:rPr>
      </w:pPr>
      <w:r>
        <w:rPr>
          <w:rFonts w:ascii="CG Omega" w:hAnsi="CG Omega"/>
        </w:rPr>
        <w:t xml:space="preserve">De </w:t>
      </w:r>
      <w:r w:rsidR="007B3A65">
        <w:rPr>
          <w:rFonts w:ascii="CG Omega" w:hAnsi="CG Omega"/>
        </w:rPr>
        <w:t>opdrachtgever</w:t>
      </w:r>
      <w:r>
        <w:rPr>
          <w:rFonts w:ascii="CG Omega" w:hAnsi="CG Omega"/>
        </w:rPr>
        <w:t xml:space="preserve"> is te allen tijde gerechtigd installatiedelen en/of werkzaamheden aan de Overeenkomst toe te voegen of te verwijderen.</w:t>
      </w:r>
    </w:p>
    <w:p w14:paraId="75D36969" w14:textId="77777777" w:rsidR="003B369E" w:rsidRDefault="003B369E">
      <w:pPr>
        <w:spacing w:line="240" w:lineRule="auto"/>
        <w:ind w:left="280" w:hanging="280"/>
        <w:rPr>
          <w:rFonts w:ascii="CG Omega" w:hAnsi="CG Omega"/>
        </w:rPr>
      </w:pPr>
    </w:p>
    <w:p w14:paraId="4A7FD5A8" w14:textId="77777777" w:rsidR="003B369E" w:rsidRDefault="003B369E">
      <w:pPr>
        <w:pStyle w:val="Kop2"/>
        <w:spacing w:line="240" w:lineRule="auto"/>
        <w:rPr>
          <w:rFonts w:ascii="CG Omega" w:hAnsi="CG Omega"/>
        </w:rPr>
      </w:pPr>
      <w:bookmarkStart w:id="15" w:name="_Toc190080515"/>
      <w:r>
        <w:rPr>
          <w:rFonts w:ascii="CG Omega" w:hAnsi="CG Omega"/>
        </w:rPr>
        <w:t>Totstandkoming van deze overeenkomst</w:t>
      </w:r>
      <w:bookmarkEnd w:id="15"/>
    </w:p>
    <w:p w14:paraId="25347941" w14:textId="44ABF526" w:rsidR="003B369E" w:rsidRDefault="003B369E">
      <w:pPr>
        <w:spacing w:line="240" w:lineRule="auto"/>
        <w:ind w:left="280" w:hanging="280"/>
        <w:rPr>
          <w:rFonts w:ascii="CG Omega" w:hAnsi="CG Omega"/>
        </w:rPr>
      </w:pPr>
      <w:r>
        <w:rPr>
          <w:rFonts w:ascii="CG Omega" w:hAnsi="CG Omega"/>
        </w:rPr>
        <w:t>1.</w:t>
      </w:r>
      <w:r>
        <w:rPr>
          <w:rFonts w:ascii="CG Omega" w:hAnsi="CG Omega"/>
        </w:rPr>
        <w:tab/>
        <w:t xml:space="preserve">Op schriftelijk verzoek van de </w:t>
      </w:r>
      <w:r w:rsidR="007B3A65">
        <w:rPr>
          <w:rFonts w:ascii="CG Omega" w:hAnsi="CG Omega"/>
        </w:rPr>
        <w:t>Opdrachtgever</w:t>
      </w:r>
      <w:r>
        <w:rPr>
          <w:rFonts w:ascii="CG Omega" w:hAnsi="CG Omega"/>
        </w:rPr>
        <w:t xml:space="preserve"> zal de Opdrachtnemer een schriftelijke offerte voor de in dat verzoek aangegeven vorm van dienstverlening verstrekken. Na bestudering van de uitgebrachte offerte zal de </w:t>
      </w:r>
      <w:r w:rsidR="007B3A65">
        <w:rPr>
          <w:rFonts w:ascii="CG Omega" w:hAnsi="CG Omega"/>
        </w:rPr>
        <w:t>Opdrachtgever</w:t>
      </w:r>
      <w:r>
        <w:rPr>
          <w:rFonts w:ascii="CG Omega" w:hAnsi="CG Omega"/>
        </w:rPr>
        <w:t xml:space="preserve"> besluiten of de offerte zal worden omgezet in een opdracht aan Opdrachtnemer, middels het opmaken van een Overeenkomst. Het staat </w:t>
      </w:r>
      <w:r w:rsidR="007B3A65">
        <w:rPr>
          <w:rFonts w:ascii="CG Omega" w:hAnsi="CG Omega"/>
        </w:rPr>
        <w:t>Opdrachtgever</w:t>
      </w:r>
      <w:r>
        <w:rPr>
          <w:rFonts w:ascii="CG Omega" w:hAnsi="CG Omega"/>
        </w:rPr>
        <w:t xml:space="preserve"> geheel vrij om te besluiten dat een offerte niet zal worden omgezet in een Overeenkomst.</w:t>
      </w:r>
    </w:p>
    <w:p w14:paraId="691C89AE" w14:textId="77777777" w:rsidR="003B369E" w:rsidRDefault="003B369E">
      <w:pPr>
        <w:spacing w:line="240" w:lineRule="auto"/>
        <w:ind w:left="280" w:hanging="280"/>
        <w:rPr>
          <w:rFonts w:ascii="CG Omega" w:hAnsi="CG Omega"/>
        </w:rPr>
      </w:pPr>
    </w:p>
    <w:p w14:paraId="06DAB49A" w14:textId="77777777" w:rsidR="003B369E" w:rsidRDefault="003B369E">
      <w:pPr>
        <w:spacing w:line="240" w:lineRule="auto"/>
        <w:ind w:left="280" w:hanging="280"/>
        <w:rPr>
          <w:rFonts w:ascii="CG Omega" w:hAnsi="CG Omega"/>
        </w:rPr>
      </w:pPr>
      <w:r>
        <w:rPr>
          <w:rFonts w:ascii="CG Omega" w:hAnsi="CG Omega"/>
        </w:rPr>
        <w:t>2.</w:t>
      </w:r>
      <w:r>
        <w:rPr>
          <w:rFonts w:ascii="CG Omega" w:hAnsi="CG Omega"/>
        </w:rPr>
        <w:tab/>
        <w:t>Een Overeenkomst komt tot stand op het moment dat beide partijen de betreffende Overeenkomst hebben ondertekend.</w:t>
      </w:r>
    </w:p>
    <w:p w14:paraId="0F4F2A00" w14:textId="77777777" w:rsidR="003B369E" w:rsidRDefault="003B369E">
      <w:pPr>
        <w:spacing w:line="240" w:lineRule="auto"/>
        <w:ind w:left="280" w:hanging="280"/>
        <w:rPr>
          <w:rFonts w:ascii="CG Omega" w:hAnsi="CG Omega"/>
        </w:rPr>
      </w:pPr>
    </w:p>
    <w:p w14:paraId="6B0B025C" w14:textId="77777777" w:rsidR="003B369E" w:rsidRDefault="003B369E">
      <w:pPr>
        <w:spacing w:line="240" w:lineRule="auto"/>
        <w:ind w:left="280" w:hanging="280"/>
        <w:rPr>
          <w:rFonts w:ascii="CG Omega" w:hAnsi="CG Omega"/>
        </w:rPr>
      </w:pPr>
      <w:r>
        <w:rPr>
          <w:rFonts w:ascii="CG Omega" w:hAnsi="CG Omega"/>
        </w:rPr>
        <w:t>3.</w:t>
      </w:r>
      <w:r>
        <w:rPr>
          <w:rFonts w:ascii="CG Omega" w:hAnsi="CG Omega"/>
        </w:rPr>
        <w:tab/>
        <w:t>De algemene voorwaarden van Opdrachtnemer dan wel algemene voorwaarden die in de branche van Opdrachtnemer gebruikelijk zijn, zijn niet van toepassing. Voor zover vereist, doet Opdrachtnemer uitdrukkelijk afstand van die voorwaarden.</w:t>
      </w:r>
    </w:p>
    <w:p w14:paraId="206684C0" w14:textId="77777777" w:rsidR="003B369E" w:rsidRDefault="003B369E">
      <w:pPr>
        <w:spacing w:line="240" w:lineRule="auto"/>
        <w:rPr>
          <w:rFonts w:ascii="CG Omega" w:hAnsi="CG Omega"/>
        </w:rPr>
      </w:pPr>
    </w:p>
    <w:p w14:paraId="17FF8102" w14:textId="77777777" w:rsidR="003B369E" w:rsidRDefault="003B369E">
      <w:pPr>
        <w:pStyle w:val="Kop2"/>
        <w:spacing w:line="240" w:lineRule="auto"/>
        <w:rPr>
          <w:rFonts w:ascii="CG Omega" w:hAnsi="CG Omega"/>
        </w:rPr>
      </w:pPr>
      <w:bookmarkStart w:id="16" w:name="_Toc190080516"/>
      <w:r>
        <w:rPr>
          <w:rFonts w:ascii="CG Omega" w:hAnsi="CG Omega"/>
        </w:rPr>
        <w:t>Inhoud overeenkomst</w:t>
      </w:r>
      <w:bookmarkEnd w:id="16"/>
    </w:p>
    <w:p w14:paraId="4004F99A" w14:textId="77777777" w:rsidR="003B369E" w:rsidRDefault="003B369E">
      <w:pPr>
        <w:spacing w:line="240" w:lineRule="auto"/>
        <w:ind w:left="280" w:hanging="280"/>
        <w:rPr>
          <w:rFonts w:ascii="CG Omega" w:hAnsi="CG Omega"/>
        </w:rPr>
      </w:pPr>
      <w:r>
        <w:rPr>
          <w:rFonts w:ascii="CG Omega" w:hAnsi="CG Omega"/>
        </w:rPr>
        <w:t>1.</w:t>
      </w:r>
      <w:r>
        <w:rPr>
          <w:rFonts w:ascii="CG Omega" w:hAnsi="CG Omega"/>
        </w:rPr>
        <w:tab/>
        <w:t>In de Overeenkomst zullen in ieder geval de volgende gegevens worden opgenomen:</w:t>
      </w:r>
    </w:p>
    <w:p w14:paraId="19E8548D" w14:textId="77777777" w:rsidR="003B369E" w:rsidRDefault="003B369E">
      <w:pPr>
        <w:spacing w:line="240" w:lineRule="auto"/>
        <w:ind w:left="560" w:hanging="280"/>
        <w:rPr>
          <w:rFonts w:ascii="CG Omega" w:hAnsi="CG Omega"/>
        </w:rPr>
      </w:pPr>
      <w:r>
        <w:rPr>
          <w:rFonts w:ascii="CG Omega" w:hAnsi="CG Omega"/>
        </w:rPr>
        <w:t>a.</w:t>
      </w:r>
      <w:r>
        <w:rPr>
          <w:rFonts w:ascii="CG Omega" w:hAnsi="CG Omega"/>
        </w:rPr>
        <w:tab/>
        <w:t>de locatie van het Gebouw waarop de werkzaamheden worden verricht;</w:t>
      </w:r>
    </w:p>
    <w:p w14:paraId="01006344" w14:textId="77777777" w:rsidR="003B369E" w:rsidRDefault="003B369E">
      <w:pPr>
        <w:spacing w:line="240" w:lineRule="auto"/>
        <w:ind w:left="560" w:hanging="280"/>
        <w:rPr>
          <w:rFonts w:ascii="CG Omega" w:hAnsi="CG Omega"/>
        </w:rPr>
      </w:pPr>
      <w:r>
        <w:rPr>
          <w:rFonts w:ascii="CG Omega" w:hAnsi="CG Omega"/>
        </w:rPr>
        <w:t>b.</w:t>
      </w:r>
      <w:r>
        <w:rPr>
          <w:rFonts w:ascii="CG Omega" w:hAnsi="CG Omega"/>
        </w:rPr>
        <w:tab/>
        <w:t>een omschrijving van de te verrichten werkzaamheden en de wijze waarop die werkzaamheden worden uitgevoerd;</w:t>
      </w:r>
    </w:p>
    <w:p w14:paraId="06ECEA78" w14:textId="59EFD88E" w:rsidR="003B369E" w:rsidRDefault="003B369E">
      <w:pPr>
        <w:spacing w:line="240" w:lineRule="auto"/>
        <w:ind w:left="560" w:hanging="280"/>
        <w:rPr>
          <w:rFonts w:ascii="CG Omega" w:hAnsi="CG Omega"/>
        </w:rPr>
      </w:pPr>
      <w:r>
        <w:rPr>
          <w:rFonts w:ascii="CG Omega" w:hAnsi="CG Omega"/>
        </w:rPr>
        <w:t>c.</w:t>
      </w:r>
      <w:r>
        <w:rPr>
          <w:rFonts w:ascii="CG Omega" w:hAnsi="CG Omega"/>
        </w:rPr>
        <w:tab/>
        <w:t xml:space="preserve">vastlegging onder wiens verantwoordelijkheid, leiding en toezicht de werkzaamheden zullen worden verricht en de wijze van rapportage aan </w:t>
      </w:r>
      <w:r w:rsidR="007B3A65">
        <w:rPr>
          <w:rFonts w:ascii="CG Omega" w:hAnsi="CG Omega"/>
        </w:rPr>
        <w:t>Opdrachtgever</w:t>
      </w:r>
      <w:r>
        <w:rPr>
          <w:rFonts w:ascii="CG Omega" w:hAnsi="CG Omega"/>
        </w:rPr>
        <w:t>;</w:t>
      </w:r>
    </w:p>
    <w:p w14:paraId="49EBAB00" w14:textId="77777777" w:rsidR="003B369E" w:rsidRDefault="003B369E">
      <w:pPr>
        <w:spacing w:line="240" w:lineRule="auto"/>
        <w:ind w:left="560" w:hanging="280"/>
        <w:rPr>
          <w:rFonts w:ascii="CG Omega" w:hAnsi="CG Omega"/>
        </w:rPr>
      </w:pPr>
      <w:r>
        <w:rPr>
          <w:rFonts w:ascii="CG Omega" w:hAnsi="CG Omega"/>
        </w:rPr>
        <w:t>d.</w:t>
      </w:r>
      <w:r>
        <w:rPr>
          <w:rFonts w:ascii="CG Omega" w:hAnsi="CG Omega"/>
        </w:rPr>
        <w:tab/>
        <w:t>een verwijzing naar de toepasselijkheid van deze Overeenkomst;</w:t>
      </w:r>
    </w:p>
    <w:p w14:paraId="710C072F" w14:textId="77777777" w:rsidR="003B369E" w:rsidRDefault="003B369E">
      <w:pPr>
        <w:spacing w:line="240" w:lineRule="auto"/>
        <w:ind w:left="560" w:hanging="280"/>
        <w:rPr>
          <w:rFonts w:ascii="CG Omega" w:hAnsi="CG Omega"/>
        </w:rPr>
      </w:pPr>
      <w:r>
        <w:rPr>
          <w:rFonts w:ascii="CG Omega" w:hAnsi="CG Omega"/>
        </w:rPr>
        <w:t>e.</w:t>
      </w:r>
      <w:r>
        <w:rPr>
          <w:rFonts w:ascii="CG Omega" w:hAnsi="CG Omega"/>
        </w:rPr>
        <w:tab/>
        <w:t>aanvullingen en/of afwijkingen van de bepalingen van deze Overeenkomst;</w:t>
      </w:r>
    </w:p>
    <w:p w14:paraId="757C990C" w14:textId="77777777" w:rsidR="003B369E" w:rsidRDefault="003B369E">
      <w:pPr>
        <w:spacing w:line="240" w:lineRule="auto"/>
        <w:ind w:left="560" w:hanging="280"/>
        <w:rPr>
          <w:rFonts w:ascii="CG Omega" w:hAnsi="CG Omega"/>
        </w:rPr>
      </w:pPr>
      <w:r>
        <w:rPr>
          <w:rFonts w:ascii="CG Omega" w:hAnsi="CG Omega"/>
        </w:rPr>
        <w:t>f.</w:t>
      </w:r>
      <w:r>
        <w:rPr>
          <w:rFonts w:ascii="CG Omega" w:hAnsi="CG Omega"/>
        </w:rPr>
        <w:tab/>
        <w:t>ingangsdatum en einddatum van de werkzaamheden;</w:t>
      </w:r>
    </w:p>
    <w:p w14:paraId="48084EAE" w14:textId="77777777" w:rsidR="003B369E" w:rsidRDefault="003B369E">
      <w:pPr>
        <w:spacing w:line="240" w:lineRule="auto"/>
        <w:ind w:left="560" w:hanging="280"/>
        <w:rPr>
          <w:rFonts w:ascii="CG Omega" w:hAnsi="CG Omega"/>
        </w:rPr>
      </w:pPr>
      <w:r>
        <w:rPr>
          <w:rFonts w:ascii="CG Omega" w:hAnsi="CG Omega"/>
        </w:rPr>
        <w:t>g.</w:t>
      </w:r>
      <w:r>
        <w:rPr>
          <w:rFonts w:ascii="CG Omega" w:hAnsi="CG Omega"/>
        </w:rPr>
        <w:tab/>
        <w:t>de vigerende garanties per ingangsdatum van deze Overeenkomst;</w:t>
      </w:r>
    </w:p>
    <w:p w14:paraId="01BF43A7" w14:textId="77777777" w:rsidR="003B369E" w:rsidRDefault="003B369E">
      <w:pPr>
        <w:spacing w:line="240" w:lineRule="auto"/>
        <w:ind w:left="560" w:hanging="280"/>
        <w:rPr>
          <w:rFonts w:ascii="CG Omega" w:hAnsi="CG Omega"/>
        </w:rPr>
      </w:pPr>
      <w:r>
        <w:rPr>
          <w:rFonts w:ascii="CG Omega" w:hAnsi="CG Omega"/>
        </w:rPr>
        <w:t>h.</w:t>
      </w:r>
      <w:r>
        <w:rPr>
          <w:rFonts w:ascii="CG Omega" w:hAnsi="CG Omega"/>
        </w:rPr>
        <w:tab/>
        <w:t>de kosten van het Preventieve onderhoud per NLSfB-code ;</w:t>
      </w:r>
    </w:p>
    <w:p w14:paraId="21931A5D" w14:textId="77777777" w:rsidR="003B369E" w:rsidRDefault="003B369E">
      <w:pPr>
        <w:spacing w:line="240" w:lineRule="auto"/>
        <w:ind w:left="560" w:hanging="280"/>
        <w:rPr>
          <w:rFonts w:ascii="CG Omega" w:hAnsi="CG Omega"/>
        </w:rPr>
      </w:pPr>
      <w:r>
        <w:rPr>
          <w:rFonts w:ascii="CG Omega" w:hAnsi="CG Omega"/>
        </w:rPr>
        <w:t>i.</w:t>
      </w:r>
      <w:r>
        <w:rPr>
          <w:rFonts w:ascii="CG Omega" w:hAnsi="CG Omega"/>
        </w:rPr>
        <w:tab/>
        <w:t xml:space="preserve">de kosten van het Preventieve onderhoud per Onderaannemer. </w:t>
      </w:r>
    </w:p>
    <w:p w14:paraId="23671A36" w14:textId="77777777" w:rsidR="003B369E" w:rsidRDefault="003B369E">
      <w:pPr>
        <w:spacing w:line="240" w:lineRule="auto"/>
        <w:rPr>
          <w:rFonts w:ascii="CG Omega" w:hAnsi="CG Omega"/>
        </w:rPr>
      </w:pPr>
    </w:p>
    <w:p w14:paraId="45654B7B" w14:textId="77777777" w:rsidR="003B369E" w:rsidRDefault="003B369E">
      <w:pPr>
        <w:pStyle w:val="Kop2"/>
        <w:spacing w:line="240" w:lineRule="auto"/>
        <w:rPr>
          <w:rFonts w:ascii="CG Omega" w:hAnsi="CG Omega"/>
        </w:rPr>
      </w:pPr>
      <w:bookmarkStart w:id="17" w:name="_Toc190080517"/>
      <w:r>
        <w:rPr>
          <w:rFonts w:ascii="CG Omega" w:hAnsi="CG Omega"/>
        </w:rPr>
        <w:t>Verplichtingen van opdrachtnemer</w:t>
      </w:r>
      <w:bookmarkEnd w:id="17"/>
    </w:p>
    <w:p w14:paraId="5A0D7A8F" w14:textId="77777777" w:rsidR="003B369E" w:rsidRDefault="003B369E">
      <w:pPr>
        <w:spacing w:line="240" w:lineRule="auto"/>
        <w:ind w:left="280" w:hanging="280"/>
        <w:rPr>
          <w:rFonts w:ascii="CG Omega" w:hAnsi="CG Omega"/>
        </w:rPr>
      </w:pPr>
      <w:r>
        <w:rPr>
          <w:rFonts w:ascii="CG Omega" w:hAnsi="CG Omega"/>
        </w:rPr>
        <w:t>1.</w:t>
      </w:r>
      <w:r>
        <w:rPr>
          <w:rFonts w:ascii="CG Omega" w:hAnsi="CG Omega"/>
        </w:rPr>
        <w:tab/>
        <w:t>De Opdrachtnemer verplicht zich om het Werk binnen de grenzen van deze Overeenkomst zodanig zal uitvoeren, dat zoveel mogelijk defecten en storingen worden voorkomen en dat de Installaties te allen tijde bedrijfszeker, veilig en doelmatig functioneren;</w:t>
      </w:r>
      <w:r>
        <w:rPr>
          <w:rFonts w:ascii="CG Omega" w:hAnsi="CG Omega"/>
        </w:rPr>
        <w:cr/>
      </w:r>
    </w:p>
    <w:p w14:paraId="5223A7B9" w14:textId="5F8AD842" w:rsidR="003B369E" w:rsidRDefault="003B369E">
      <w:pPr>
        <w:spacing w:line="240" w:lineRule="auto"/>
        <w:ind w:left="280" w:hanging="280"/>
        <w:rPr>
          <w:rFonts w:ascii="CG Omega" w:hAnsi="CG Omega"/>
        </w:rPr>
      </w:pPr>
      <w:r>
        <w:rPr>
          <w:rFonts w:ascii="CG Omega" w:hAnsi="CG Omega"/>
        </w:rPr>
        <w:t>2.</w:t>
      </w:r>
      <w:r>
        <w:rPr>
          <w:rFonts w:ascii="CG Omega" w:hAnsi="CG Omega"/>
        </w:rPr>
        <w:tab/>
        <w:t xml:space="preserve">Opdrachtnemer verplicht zich op eigen initiatief aan </w:t>
      </w:r>
      <w:r w:rsidR="007B3A65">
        <w:rPr>
          <w:rFonts w:ascii="CG Omega" w:hAnsi="CG Omega"/>
        </w:rPr>
        <w:t>Opdrachtgever</w:t>
      </w:r>
      <w:r>
        <w:rPr>
          <w:rFonts w:ascii="CG Omega" w:hAnsi="CG Omega"/>
        </w:rPr>
        <w:t xml:space="preserve"> schriftelijk advies uit te brengen over de uit te voeren werkzaamheden en de mogelijke daaraan verbonden wettelijke eisen, in het kader van het uit te voeren onderhoud en eventuele aanpassingen;</w:t>
      </w:r>
    </w:p>
    <w:p w14:paraId="3CE65400" w14:textId="77777777" w:rsidR="003B369E" w:rsidRDefault="003B369E">
      <w:pPr>
        <w:spacing w:line="240" w:lineRule="auto"/>
        <w:ind w:left="280" w:hanging="280"/>
        <w:rPr>
          <w:rFonts w:ascii="CG Omega" w:hAnsi="CG Omega"/>
        </w:rPr>
      </w:pPr>
    </w:p>
    <w:p w14:paraId="6B315E23" w14:textId="77777777" w:rsidR="003B369E" w:rsidRDefault="003B369E">
      <w:pPr>
        <w:spacing w:line="240" w:lineRule="auto"/>
        <w:ind w:left="280" w:hanging="280"/>
        <w:rPr>
          <w:rFonts w:ascii="CG Omega" w:hAnsi="CG Omega"/>
        </w:rPr>
      </w:pPr>
      <w:r>
        <w:rPr>
          <w:rFonts w:ascii="CG Omega" w:hAnsi="CG Omega"/>
        </w:rPr>
        <w:t>3.</w:t>
      </w:r>
      <w:r>
        <w:rPr>
          <w:rFonts w:ascii="CG Omega" w:hAnsi="CG Omega"/>
        </w:rPr>
        <w:tab/>
        <w:t>Opdrachtnemer dient de onderhoudswerkzaamheden aan de Installaties, zoals opgenomen in de inventarisatielijst, uit te voeren op een wijze en met inachtneming van een methodiek en zienswijze. De Frequentie, methodiek en zienswijze zal in de betreffende bijlage van deze Overeenkomst worden vastgelegd. Opdrachtnemer verplicht zich bij de onderhoudswerkzaamheden de technische specificaties, die bij de Installaties horen, in acht te nemen;</w:t>
      </w:r>
    </w:p>
    <w:p w14:paraId="5FF55242" w14:textId="77777777" w:rsidR="003B369E" w:rsidRDefault="003B369E">
      <w:pPr>
        <w:spacing w:line="240" w:lineRule="auto"/>
        <w:rPr>
          <w:rFonts w:ascii="CG Omega" w:hAnsi="CG Omega"/>
        </w:rPr>
      </w:pPr>
    </w:p>
    <w:p w14:paraId="61619D65" w14:textId="77777777" w:rsidR="003B369E" w:rsidRDefault="003B369E">
      <w:pPr>
        <w:spacing w:line="240" w:lineRule="auto"/>
        <w:ind w:left="280" w:hanging="280"/>
        <w:rPr>
          <w:rFonts w:ascii="CG Omega" w:hAnsi="CG Omega"/>
        </w:rPr>
      </w:pPr>
      <w:r>
        <w:rPr>
          <w:rFonts w:ascii="CG Omega" w:hAnsi="CG Omega"/>
        </w:rPr>
        <w:t>4.</w:t>
      </w:r>
      <w:r>
        <w:rPr>
          <w:rFonts w:ascii="CG Omega" w:hAnsi="CG Omega"/>
        </w:rPr>
        <w:tab/>
        <w:t>Opdrachtnemer heeft gedurende een redelijke termijn, doch uiterlijk drie (3) maanden te rekenen vanaf de ingangsdatum van de Overeenkomst de mogelijkheid die zaken te rapporteren, die een juiste uitvoering van de Overeenkomst verhinderen. Na afloop van deze termijn worden de bij het Gebouw behorende Installaties geacht onder de in de Overeenkomst bedoelde verantwoordelijkheid van de Opdrachtnemer te vallen;</w:t>
      </w:r>
    </w:p>
    <w:p w14:paraId="78E00959" w14:textId="77777777" w:rsidR="003B369E" w:rsidRDefault="003B369E">
      <w:pPr>
        <w:spacing w:line="240" w:lineRule="auto"/>
        <w:ind w:left="280" w:hanging="280"/>
        <w:rPr>
          <w:rFonts w:ascii="CG Omega" w:hAnsi="CG Omega"/>
        </w:rPr>
      </w:pPr>
    </w:p>
    <w:p w14:paraId="45D39D7C" w14:textId="15E804E3" w:rsidR="003B369E" w:rsidRDefault="003B369E">
      <w:pPr>
        <w:spacing w:line="240" w:lineRule="auto"/>
        <w:ind w:left="280" w:hanging="280"/>
        <w:rPr>
          <w:rFonts w:ascii="CG Omega" w:hAnsi="CG Omega"/>
        </w:rPr>
      </w:pPr>
      <w:r>
        <w:rPr>
          <w:rFonts w:ascii="CG Omega" w:hAnsi="CG Omega"/>
        </w:rPr>
        <w:t>5.</w:t>
      </w:r>
      <w:r>
        <w:rPr>
          <w:rFonts w:ascii="CG Omega" w:hAnsi="CG Omega"/>
        </w:rPr>
        <w:tab/>
        <w:t xml:space="preserve">1 keer per jaar zal er een voortgangsoverleg met de </w:t>
      </w:r>
      <w:r w:rsidR="007B3A65">
        <w:rPr>
          <w:rFonts w:ascii="CG Omega" w:hAnsi="CG Omega"/>
        </w:rPr>
        <w:t>opdrachtgever</w:t>
      </w:r>
      <w:r>
        <w:rPr>
          <w:rFonts w:ascii="CG Omega" w:hAnsi="CG Omega"/>
        </w:rPr>
        <w:t xml:space="preserve"> plaatsvinden om de gang van zaken te evalueren. Aan de hand van de eindevaluatie van elk contractjaar wordt er door de </w:t>
      </w:r>
      <w:r w:rsidR="007B3A65">
        <w:rPr>
          <w:rFonts w:ascii="CG Omega" w:hAnsi="CG Omega"/>
        </w:rPr>
        <w:t>opdrachtgever</w:t>
      </w:r>
      <w:r>
        <w:rPr>
          <w:rFonts w:ascii="CG Omega" w:hAnsi="CG Omega"/>
        </w:rPr>
        <w:t xml:space="preserve"> besloten of het contract met één jaar verlengd zal worden;</w:t>
      </w:r>
    </w:p>
    <w:p w14:paraId="624D6527" w14:textId="77777777" w:rsidR="003B369E" w:rsidRDefault="003B369E">
      <w:pPr>
        <w:spacing w:line="240" w:lineRule="auto"/>
        <w:ind w:left="280" w:hanging="280"/>
        <w:rPr>
          <w:rFonts w:ascii="CG Omega" w:hAnsi="CG Omega"/>
        </w:rPr>
      </w:pPr>
    </w:p>
    <w:p w14:paraId="4E2E7178" w14:textId="67D6A72A" w:rsidR="003B369E" w:rsidRDefault="003B369E">
      <w:pPr>
        <w:spacing w:line="240" w:lineRule="auto"/>
        <w:ind w:left="280" w:hanging="280"/>
        <w:rPr>
          <w:rFonts w:ascii="CG Omega" w:hAnsi="CG Omega"/>
        </w:rPr>
      </w:pPr>
      <w:r>
        <w:rPr>
          <w:rFonts w:ascii="CG Omega" w:hAnsi="CG Omega"/>
        </w:rPr>
        <w:t>6.</w:t>
      </w:r>
      <w:r>
        <w:rPr>
          <w:rFonts w:ascii="CG Omega" w:hAnsi="CG Omega"/>
        </w:rPr>
        <w:tab/>
        <w:t xml:space="preserve">Opdrachtnemer verplicht zich om op alle door haar uitgevoerde werkzaamheden met betrekking tot het uitgevoerde onderhoud en verrichte reparaties om ten behoeve van </w:t>
      </w:r>
      <w:r w:rsidR="007B3A65">
        <w:rPr>
          <w:rFonts w:ascii="CG Omega" w:hAnsi="CG Omega"/>
        </w:rPr>
        <w:t>Opdrachtgever</w:t>
      </w:r>
      <w:r>
        <w:rPr>
          <w:rFonts w:ascii="CG Omega" w:hAnsi="CG Omega"/>
        </w:rPr>
        <w:t xml:space="preserve"> een garantie te verlenen van tenminste twaalf (12) kalendermaanden vanaf de datum van onderhoud dan wel de datum van oplevering van uitgevoerde reparaties.</w:t>
      </w:r>
    </w:p>
    <w:p w14:paraId="66C3DC70" w14:textId="77777777" w:rsidR="003B369E" w:rsidRDefault="003B369E">
      <w:pPr>
        <w:spacing w:line="240" w:lineRule="auto"/>
        <w:rPr>
          <w:rFonts w:ascii="CG Omega" w:hAnsi="CG Omega"/>
        </w:rPr>
      </w:pPr>
    </w:p>
    <w:p w14:paraId="02EC9859" w14:textId="77777777" w:rsidR="003B369E" w:rsidRDefault="003B369E">
      <w:pPr>
        <w:pStyle w:val="Kop2"/>
        <w:spacing w:line="240" w:lineRule="auto"/>
        <w:rPr>
          <w:rFonts w:ascii="CG Omega" w:hAnsi="CG Omega"/>
        </w:rPr>
      </w:pPr>
      <w:r>
        <w:rPr>
          <w:rFonts w:ascii="CG Omega" w:hAnsi="CG Omega"/>
        </w:rPr>
        <w:br w:type="page"/>
      </w:r>
      <w:bookmarkStart w:id="18" w:name="_Toc190080518"/>
      <w:r>
        <w:rPr>
          <w:rFonts w:ascii="CG Omega" w:hAnsi="CG Omega"/>
        </w:rPr>
        <w:lastRenderedPageBreak/>
        <w:t>Toezicht op en faciliteiten voor het personeel van de opdrachtnemer</w:t>
      </w:r>
      <w:bookmarkEnd w:id="18"/>
    </w:p>
    <w:p w14:paraId="499D31C6" w14:textId="77777777" w:rsidR="003B369E" w:rsidRDefault="003B369E">
      <w:pPr>
        <w:spacing w:line="240" w:lineRule="auto"/>
        <w:ind w:left="280" w:hanging="280"/>
        <w:rPr>
          <w:rFonts w:ascii="CG Omega" w:hAnsi="CG Omega"/>
        </w:rPr>
      </w:pPr>
      <w:r>
        <w:rPr>
          <w:rFonts w:ascii="CG Omega" w:hAnsi="CG Omega"/>
        </w:rPr>
        <w:t>1.</w:t>
      </w:r>
      <w:r>
        <w:rPr>
          <w:rFonts w:ascii="CG Omega" w:hAnsi="CG Omega"/>
        </w:rPr>
        <w:tab/>
        <w:t>Het personeel, dat Preventief en Correctief onderhoud verricht, dient behalve voor het uitbestede onderhoud volgens hoofdstuk 1.14 in vaste dienst van de Opdrachtnemer te zijn. De operationele medewerkers van Opdrachtnemer dienen te allen tijde te beschikken over de wettelijke diploma’s en certificaten, noodzakelijk voor de bevoegdheid om onderhavige werkzaamheden te mogen uitvoeren. Voorts dienen deze medewerkers te beschikken over aantoonbare praktijkervaring. Hulpwerkzaamheden kunnen door personeel van een lager niveau, onder begeleiding van genoemde operationele medewerkers worden uitgevoerd, echter met een maximaal aantal van twee (2) medewerkers per eerste monteur;</w:t>
      </w:r>
    </w:p>
    <w:p w14:paraId="2E8B4F8D" w14:textId="77777777" w:rsidR="003B369E" w:rsidRDefault="003B369E">
      <w:pPr>
        <w:spacing w:line="240" w:lineRule="auto"/>
        <w:ind w:left="280" w:hanging="280"/>
        <w:rPr>
          <w:rFonts w:ascii="CG Omega" w:hAnsi="CG Omega"/>
        </w:rPr>
      </w:pPr>
    </w:p>
    <w:p w14:paraId="31779DCE" w14:textId="191FD623" w:rsidR="003B369E" w:rsidRDefault="003B369E">
      <w:pPr>
        <w:spacing w:line="240" w:lineRule="auto"/>
        <w:ind w:left="280" w:hanging="280"/>
        <w:rPr>
          <w:rFonts w:ascii="CG Omega" w:hAnsi="CG Omega"/>
        </w:rPr>
      </w:pPr>
      <w:r>
        <w:rPr>
          <w:rFonts w:ascii="CG Omega" w:hAnsi="CG Omega"/>
        </w:rPr>
        <w:t>2.</w:t>
      </w:r>
      <w:r>
        <w:rPr>
          <w:rFonts w:ascii="CG Omega" w:hAnsi="CG Omega"/>
        </w:rPr>
        <w:tab/>
        <w:t xml:space="preserve">Het toezicht wordt in eerste instantie uitgeoefend door een functionaris van de Opdrachtnemer. De </w:t>
      </w:r>
      <w:r w:rsidR="007B3A65">
        <w:rPr>
          <w:rFonts w:ascii="CG Omega" w:hAnsi="CG Omega"/>
        </w:rPr>
        <w:t>Opdrachtgever</w:t>
      </w:r>
      <w:r>
        <w:rPr>
          <w:rFonts w:ascii="CG Omega" w:hAnsi="CG Omega"/>
        </w:rPr>
        <w:t xml:space="preserve"> heeft het recht instemming of afkeuring over de wijze van uitvoering van het Werk kenbaar te maken, c.q. te eisen dat een personeelslid van de Opdrachtnemer op zijn eerste verzoek zal worden verwijderd. Bij afkeuring van de werkzaamheden dienen deze per omgaande in orde te worden gebracht. De procedure zoals omschreven volgens hoofdstuk 1.19 ‘Boete clausule en tekortkomingen Opdrachtnemer en </w:t>
      </w:r>
      <w:r w:rsidR="007B3A65">
        <w:rPr>
          <w:rFonts w:ascii="CG Omega" w:hAnsi="CG Omega"/>
        </w:rPr>
        <w:t>Opdrachtgever</w:t>
      </w:r>
      <w:r>
        <w:rPr>
          <w:rFonts w:ascii="CG Omega" w:hAnsi="CG Omega"/>
        </w:rPr>
        <w:t>’ is van toepassing;</w:t>
      </w:r>
    </w:p>
    <w:p w14:paraId="54EDA98C" w14:textId="77777777" w:rsidR="003B369E" w:rsidRDefault="003B369E">
      <w:pPr>
        <w:spacing w:line="240" w:lineRule="auto"/>
        <w:rPr>
          <w:rFonts w:ascii="CG Omega" w:hAnsi="CG Omega"/>
        </w:rPr>
      </w:pPr>
    </w:p>
    <w:p w14:paraId="3C8E452A" w14:textId="0E8C8D92" w:rsidR="003B369E" w:rsidRDefault="003B369E">
      <w:pPr>
        <w:spacing w:line="240" w:lineRule="auto"/>
        <w:ind w:left="280" w:hanging="280"/>
        <w:rPr>
          <w:rFonts w:ascii="CG Omega" w:hAnsi="CG Omega"/>
        </w:rPr>
      </w:pPr>
      <w:r>
        <w:rPr>
          <w:rFonts w:ascii="CG Omega" w:hAnsi="CG Omega"/>
        </w:rPr>
        <w:t>3.</w:t>
      </w:r>
      <w:r>
        <w:rPr>
          <w:rFonts w:ascii="CG Omega" w:hAnsi="CG Omega"/>
        </w:rPr>
        <w:tab/>
        <w:t xml:space="preserve">Personeel van de Opdrachtnemer meldt zich bij aankomst ter plaatse bij de gemachtigde van </w:t>
      </w:r>
      <w:r w:rsidR="007B3A65">
        <w:rPr>
          <w:rFonts w:ascii="CG Omega" w:hAnsi="CG Omega"/>
        </w:rPr>
        <w:t>Opdrachtgever</w:t>
      </w:r>
      <w:r>
        <w:rPr>
          <w:rFonts w:ascii="CG Omega" w:hAnsi="CG Omega"/>
        </w:rPr>
        <w:t xml:space="preserve">; indien mogelijk worden bezoeken één week van te voren gemeld bij </w:t>
      </w:r>
      <w:r w:rsidR="007B3A65">
        <w:rPr>
          <w:rFonts w:ascii="CG Omega" w:hAnsi="CG Omega"/>
        </w:rPr>
        <w:t>Opdrachtgever</w:t>
      </w:r>
      <w:r>
        <w:rPr>
          <w:rFonts w:ascii="CG Omega" w:hAnsi="CG Omega"/>
        </w:rPr>
        <w:t xml:space="preserve">. Bij aankomst op het Werk moet men in het bezit zijn van een geldig legitimatiebewijs, bijvoorbeeld rijbewijs of paspoort, hetgeen bij elk bezoek getoond moet worden. Op de Werk- en/of storingsbonnen dienen de aankomst- en vertrektijden inclusief de reistijd te worden vermeld; tevens dienen de bonnen te worden afgetekend door de </w:t>
      </w:r>
      <w:r w:rsidR="007B3A65">
        <w:rPr>
          <w:rFonts w:ascii="CG Omega" w:hAnsi="CG Omega"/>
        </w:rPr>
        <w:t>Opdrachtgever</w:t>
      </w:r>
      <w:r>
        <w:rPr>
          <w:rFonts w:ascii="CG Omega" w:hAnsi="CG Omega"/>
        </w:rPr>
        <w:t xml:space="preserve"> of zijn gemachtigde;</w:t>
      </w:r>
    </w:p>
    <w:p w14:paraId="390025EA" w14:textId="77777777" w:rsidR="003B369E" w:rsidRDefault="003B369E">
      <w:pPr>
        <w:spacing w:line="240" w:lineRule="auto"/>
        <w:ind w:left="280" w:hanging="280"/>
        <w:rPr>
          <w:rFonts w:ascii="CG Omega" w:hAnsi="CG Omega"/>
        </w:rPr>
      </w:pPr>
    </w:p>
    <w:p w14:paraId="55BB4AB0" w14:textId="77777777" w:rsidR="003B369E" w:rsidRDefault="003B369E">
      <w:pPr>
        <w:spacing w:line="240" w:lineRule="auto"/>
        <w:ind w:left="280" w:hanging="280"/>
        <w:rPr>
          <w:rFonts w:ascii="CG Omega" w:hAnsi="CG Omega"/>
        </w:rPr>
      </w:pPr>
      <w:r>
        <w:rPr>
          <w:rFonts w:ascii="CG Omega" w:hAnsi="CG Omega"/>
        </w:rPr>
        <w:t>4.</w:t>
      </w:r>
      <w:r>
        <w:rPr>
          <w:rFonts w:ascii="CG Omega" w:hAnsi="CG Omega"/>
        </w:rPr>
        <w:tab/>
        <w:t>De Opdrachtnemer zal op het Werk voldoende werkkrachten ter beschikking hebben om het gecontracteerde onderhoud naar behoren en op tijd uit te voeren. De Opdrachtnemer dient ervoor te zorgen dat het onderhoud door de "vaste monteur", of zijn aangegeven vervanger, wordt uitgevoerd. Bij calamiteiten verplicht de Opdrachtnemer zich direct voldoende extra personeel in te zetten teneinde de ongewenste situatie zo snel mogelijk te herstellen.</w:t>
      </w:r>
    </w:p>
    <w:p w14:paraId="0D2D231F" w14:textId="77777777" w:rsidR="003B369E" w:rsidRDefault="003B369E">
      <w:pPr>
        <w:spacing w:line="240" w:lineRule="auto"/>
        <w:rPr>
          <w:rFonts w:ascii="CG Omega" w:hAnsi="CG Omega"/>
        </w:rPr>
      </w:pPr>
    </w:p>
    <w:p w14:paraId="17A9264B" w14:textId="77777777" w:rsidR="003B369E" w:rsidRDefault="003B369E">
      <w:pPr>
        <w:pStyle w:val="Kop2"/>
        <w:spacing w:line="240" w:lineRule="auto"/>
        <w:rPr>
          <w:rFonts w:ascii="CG Omega" w:hAnsi="CG Omega"/>
        </w:rPr>
      </w:pPr>
      <w:bookmarkStart w:id="19" w:name="_Toc190080519"/>
      <w:r>
        <w:rPr>
          <w:rFonts w:ascii="CG Omega" w:hAnsi="CG Omega"/>
        </w:rPr>
        <w:t>Onderhoudswerkzaamheden</w:t>
      </w:r>
      <w:bookmarkEnd w:id="19"/>
    </w:p>
    <w:p w14:paraId="4F2ED068" w14:textId="77777777" w:rsidR="003B369E" w:rsidRDefault="003B369E">
      <w:pPr>
        <w:pStyle w:val="Kop3"/>
        <w:spacing w:line="240" w:lineRule="auto"/>
        <w:rPr>
          <w:rFonts w:ascii="CG Omega" w:hAnsi="CG Omega"/>
        </w:rPr>
      </w:pPr>
      <w:bookmarkStart w:id="20" w:name="_Toc190080520"/>
      <w:r>
        <w:rPr>
          <w:rFonts w:ascii="CG Omega" w:hAnsi="CG Omega"/>
        </w:rPr>
        <w:t>Algemeen</w:t>
      </w:r>
      <w:bookmarkEnd w:id="20"/>
    </w:p>
    <w:p w14:paraId="51FDF25B" w14:textId="77777777" w:rsidR="003B369E" w:rsidRDefault="003B369E">
      <w:pPr>
        <w:spacing w:line="240" w:lineRule="auto"/>
        <w:rPr>
          <w:rFonts w:ascii="CG Omega" w:hAnsi="CG Omega"/>
        </w:rPr>
      </w:pPr>
      <w:r>
        <w:rPr>
          <w:rFonts w:ascii="CG Omega" w:hAnsi="CG Omega"/>
        </w:rPr>
        <w:t>De Opdrachtnemer zal de volgende werkzaamheden uitvoeren:</w:t>
      </w:r>
    </w:p>
    <w:p w14:paraId="16477F54" w14:textId="77777777" w:rsidR="003B369E" w:rsidRDefault="003B369E">
      <w:pPr>
        <w:numPr>
          <w:ilvl w:val="0"/>
          <w:numId w:val="3"/>
        </w:numPr>
        <w:tabs>
          <w:tab w:val="clear" w:pos="710"/>
          <w:tab w:val="num" w:pos="280"/>
        </w:tabs>
        <w:spacing w:line="240" w:lineRule="auto"/>
        <w:ind w:left="280" w:hanging="280"/>
        <w:rPr>
          <w:rFonts w:ascii="CG Omega" w:hAnsi="CG Omega"/>
        </w:rPr>
      </w:pPr>
      <w:r>
        <w:rPr>
          <w:rFonts w:ascii="CG Omega" w:hAnsi="CG Omega"/>
        </w:rPr>
        <w:t>Preventief onderhoud, zoals omschreven in hoofdstuk 1.7.2;</w:t>
      </w:r>
    </w:p>
    <w:p w14:paraId="4FEC6D11" w14:textId="77777777" w:rsidR="003B369E" w:rsidRDefault="003B369E">
      <w:pPr>
        <w:numPr>
          <w:ilvl w:val="0"/>
          <w:numId w:val="3"/>
        </w:numPr>
        <w:tabs>
          <w:tab w:val="clear" w:pos="710"/>
          <w:tab w:val="num" w:pos="280"/>
        </w:tabs>
        <w:spacing w:line="240" w:lineRule="auto"/>
        <w:ind w:left="280" w:hanging="280"/>
        <w:rPr>
          <w:rFonts w:ascii="CG Omega" w:hAnsi="CG Omega"/>
        </w:rPr>
      </w:pPr>
      <w:r>
        <w:rPr>
          <w:rFonts w:ascii="CG Omega" w:hAnsi="CG Omega"/>
        </w:rPr>
        <w:t>Correctief onderhoud, zoals omschreven in hoofdstuk 1.7.3;</w:t>
      </w:r>
    </w:p>
    <w:p w14:paraId="3C20FDD1" w14:textId="77777777" w:rsidR="003B369E" w:rsidRDefault="003B369E">
      <w:pPr>
        <w:numPr>
          <w:ilvl w:val="0"/>
          <w:numId w:val="3"/>
        </w:numPr>
        <w:tabs>
          <w:tab w:val="clear" w:pos="710"/>
          <w:tab w:val="num" w:pos="280"/>
        </w:tabs>
        <w:spacing w:line="240" w:lineRule="auto"/>
        <w:ind w:left="280" w:hanging="280"/>
        <w:rPr>
          <w:rFonts w:ascii="CG Omega" w:hAnsi="CG Omega"/>
        </w:rPr>
      </w:pPr>
      <w:r>
        <w:rPr>
          <w:rFonts w:ascii="CG Omega" w:hAnsi="CG Omega"/>
        </w:rPr>
        <w:t>het aanpassen van de revisiebescheiden, logboeken, tekeningen en documentatie ten gevolge van het Werk, zoals omschreven in hoofdstuk 1.7.4;</w:t>
      </w:r>
    </w:p>
    <w:p w14:paraId="58B61031" w14:textId="77777777" w:rsidR="003B369E" w:rsidRDefault="003B369E">
      <w:pPr>
        <w:numPr>
          <w:ilvl w:val="0"/>
          <w:numId w:val="3"/>
        </w:numPr>
        <w:tabs>
          <w:tab w:val="clear" w:pos="710"/>
          <w:tab w:val="num" w:pos="280"/>
        </w:tabs>
        <w:spacing w:line="240" w:lineRule="auto"/>
        <w:ind w:left="280" w:hanging="280"/>
        <w:rPr>
          <w:rFonts w:ascii="CG Omega" w:hAnsi="CG Omega"/>
        </w:rPr>
      </w:pPr>
      <w:r>
        <w:rPr>
          <w:rFonts w:ascii="CG Omega" w:hAnsi="CG Omega"/>
        </w:rPr>
        <w:t>het leveren van de benodigde onderhoudsmaterialen, volgens hetgeen vermeld is in hoofdstuk 1.8;</w:t>
      </w:r>
    </w:p>
    <w:p w14:paraId="5B981CC3" w14:textId="77777777" w:rsidR="003B369E" w:rsidRDefault="003B369E">
      <w:pPr>
        <w:numPr>
          <w:ilvl w:val="0"/>
          <w:numId w:val="3"/>
        </w:numPr>
        <w:tabs>
          <w:tab w:val="clear" w:pos="710"/>
          <w:tab w:val="num" w:pos="280"/>
        </w:tabs>
        <w:spacing w:line="240" w:lineRule="auto"/>
        <w:ind w:left="280" w:hanging="280"/>
        <w:rPr>
          <w:rFonts w:ascii="CG Omega" w:hAnsi="CG Omega"/>
        </w:rPr>
      </w:pPr>
      <w:r>
        <w:rPr>
          <w:rFonts w:ascii="CG Omega" w:hAnsi="CG Omega"/>
        </w:rPr>
        <w:t>het leveren van een meerjarenbegroting, planmatig onderhoud, vóór 8 weken voor vervaldatum c.q. afloop van elk contractjaar overeenkomstig het bepaalde in hoofdstuk 1.18.</w:t>
      </w:r>
    </w:p>
    <w:p w14:paraId="7594536E" w14:textId="77777777" w:rsidR="003B369E" w:rsidRDefault="003B369E">
      <w:pPr>
        <w:spacing w:line="240" w:lineRule="auto"/>
        <w:rPr>
          <w:rFonts w:ascii="CG Omega" w:hAnsi="CG Omega"/>
        </w:rPr>
      </w:pPr>
    </w:p>
    <w:p w14:paraId="5651A70F" w14:textId="77777777" w:rsidR="003B369E" w:rsidRDefault="003B369E">
      <w:pPr>
        <w:pStyle w:val="Kop3"/>
        <w:spacing w:line="240" w:lineRule="auto"/>
        <w:rPr>
          <w:rFonts w:ascii="CG Omega" w:hAnsi="CG Omega"/>
        </w:rPr>
      </w:pPr>
      <w:bookmarkStart w:id="21" w:name="_Toc190080521"/>
      <w:r>
        <w:rPr>
          <w:rFonts w:ascii="CG Omega" w:hAnsi="CG Omega"/>
        </w:rPr>
        <w:t>Preventief onderhoud</w:t>
      </w:r>
      <w:bookmarkEnd w:id="21"/>
    </w:p>
    <w:p w14:paraId="1582CD48" w14:textId="77777777" w:rsidR="003B369E" w:rsidRDefault="003B369E">
      <w:pPr>
        <w:spacing w:line="240" w:lineRule="auto"/>
        <w:rPr>
          <w:rFonts w:ascii="CG Omega" w:hAnsi="CG Omega"/>
        </w:rPr>
      </w:pPr>
      <w:r>
        <w:rPr>
          <w:rFonts w:ascii="CG Omega" w:hAnsi="CG Omega"/>
        </w:rPr>
        <w:t>De werkzaamheden ten behoeve van het Preventief onderhoud bestaan uit (niet limitatief):</w:t>
      </w:r>
    </w:p>
    <w:p w14:paraId="560A0D09" w14:textId="77777777" w:rsidR="003B369E" w:rsidRDefault="003B369E">
      <w:pPr>
        <w:spacing w:line="240" w:lineRule="auto"/>
        <w:rPr>
          <w:rFonts w:ascii="CG Omega" w:hAnsi="CG Omega"/>
        </w:rPr>
      </w:pPr>
    </w:p>
    <w:p w14:paraId="5AA2EFDB" w14:textId="77777777" w:rsidR="003B369E" w:rsidRDefault="003B369E">
      <w:pPr>
        <w:spacing w:line="240" w:lineRule="auto"/>
        <w:rPr>
          <w:rFonts w:ascii="CG Omega" w:hAnsi="CG Omega"/>
          <w:b/>
          <w:bCs/>
        </w:rPr>
      </w:pPr>
      <w:r>
        <w:rPr>
          <w:rFonts w:ascii="CG Omega" w:hAnsi="CG Omega"/>
          <w:b/>
          <w:bCs/>
        </w:rPr>
        <w:t>W-installatie</w:t>
      </w:r>
    </w:p>
    <w:p w14:paraId="37D87961" w14:textId="77777777" w:rsidR="003B369E" w:rsidRDefault="003B369E">
      <w:pPr>
        <w:numPr>
          <w:ilvl w:val="0"/>
          <w:numId w:val="4"/>
        </w:numPr>
        <w:tabs>
          <w:tab w:val="clear" w:pos="710"/>
          <w:tab w:val="num" w:pos="280"/>
        </w:tabs>
        <w:spacing w:line="240" w:lineRule="auto"/>
        <w:ind w:left="280" w:hanging="280"/>
        <w:rPr>
          <w:rFonts w:ascii="CG Omega" w:hAnsi="CG Omega"/>
        </w:rPr>
      </w:pPr>
      <w:r>
        <w:rPr>
          <w:rFonts w:ascii="CG Omega" w:hAnsi="CG Omega"/>
        </w:rPr>
        <w:t>het verzorgen van de Installaties, technisch reinigen, impregneren en conserveren van beschadigingen van de verflagen van daartoe in aanmerking komende onderdelen;</w:t>
      </w:r>
    </w:p>
    <w:p w14:paraId="06B54965" w14:textId="77777777" w:rsidR="003B369E" w:rsidRDefault="003B369E">
      <w:pPr>
        <w:numPr>
          <w:ilvl w:val="0"/>
          <w:numId w:val="4"/>
        </w:numPr>
        <w:tabs>
          <w:tab w:val="clear" w:pos="710"/>
          <w:tab w:val="num" w:pos="280"/>
        </w:tabs>
        <w:spacing w:line="240" w:lineRule="auto"/>
        <w:ind w:left="280" w:hanging="280"/>
        <w:rPr>
          <w:rFonts w:ascii="CG Omega" w:hAnsi="CG Omega"/>
        </w:rPr>
      </w:pPr>
      <w:r>
        <w:rPr>
          <w:rFonts w:ascii="CG Omega" w:hAnsi="CG Omega"/>
        </w:rPr>
        <w:t>het inspecteren van alle Installatieonderdelen;</w:t>
      </w:r>
    </w:p>
    <w:p w14:paraId="73CD6248" w14:textId="77777777" w:rsidR="003B369E" w:rsidRDefault="003B369E">
      <w:pPr>
        <w:numPr>
          <w:ilvl w:val="0"/>
          <w:numId w:val="4"/>
        </w:numPr>
        <w:tabs>
          <w:tab w:val="clear" w:pos="710"/>
          <w:tab w:val="num" w:pos="280"/>
        </w:tabs>
        <w:spacing w:line="240" w:lineRule="auto"/>
        <w:ind w:left="280" w:hanging="280"/>
        <w:rPr>
          <w:rFonts w:ascii="CG Omega" w:hAnsi="CG Omega"/>
        </w:rPr>
      </w:pPr>
      <w:r>
        <w:rPr>
          <w:rFonts w:ascii="CG Omega" w:hAnsi="CG Omega"/>
        </w:rPr>
        <w:t>het verhelpen van kleine defecten en storingen tijdens het uitvoeren van het Preventief onderhoud en de inspecties;</w:t>
      </w:r>
    </w:p>
    <w:p w14:paraId="29406602" w14:textId="77777777" w:rsidR="003B369E" w:rsidRDefault="003B369E">
      <w:pPr>
        <w:numPr>
          <w:ilvl w:val="0"/>
          <w:numId w:val="4"/>
        </w:numPr>
        <w:tabs>
          <w:tab w:val="clear" w:pos="710"/>
          <w:tab w:val="num" w:pos="280"/>
        </w:tabs>
        <w:spacing w:line="240" w:lineRule="auto"/>
        <w:ind w:left="280" w:hanging="280"/>
        <w:rPr>
          <w:rFonts w:ascii="CG Omega" w:hAnsi="CG Omega"/>
        </w:rPr>
      </w:pPr>
      <w:r>
        <w:rPr>
          <w:rFonts w:ascii="CG Omega" w:hAnsi="CG Omega"/>
        </w:rPr>
        <w:t>beproeven van Installaties op de functie;</w:t>
      </w:r>
    </w:p>
    <w:p w14:paraId="26962C53" w14:textId="77777777" w:rsidR="003B369E" w:rsidRDefault="003B369E">
      <w:pPr>
        <w:numPr>
          <w:ilvl w:val="0"/>
          <w:numId w:val="4"/>
        </w:numPr>
        <w:tabs>
          <w:tab w:val="clear" w:pos="710"/>
          <w:tab w:val="num" w:pos="280"/>
        </w:tabs>
        <w:spacing w:line="240" w:lineRule="auto"/>
        <w:ind w:left="280" w:hanging="280"/>
        <w:rPr>
          <w:rFonts w:ascii="CG Omega" w:hAnsi="CG Omega"/>
        </w:rPr>
      </w:pPr>
      <w:r>
        <w:rPr>
          <w:rFonts w:ascii="CG Omega" w:hAnsi="CG Omega"/>
        </w:rPr>
        <w:t>het periodiek keuren van koelmachine, ketels en dergelijke overeenkomstig de wettelijke c.q. Europese richtlijnen;</w:t>
      </w:r>
    </w:p>
    <w:p w14:paraId="6A2F3E92" w14:textId="77777777" w:rsidR="003B369E" w:rsidRDefault="003B369E">
      <w:pPr>
        <w:numPr>
          <w:ilvl w:val="0"/>
          <w:numId w:val="4"/>
        </w:numPr>
        <w:tabs>
          <w:tab w:val="clear" w:pos="710"/>
          <w:tab w:val="num" w:pos="280"/>
        </w:tabs>
        <w:spacing w:line="240" w:lineRule="auto"/>
        <w:ind w:left="280" w:hanging="280"/>
        <w:rPr>
          <w:rFonts w:ascii="CG Omega" w:hAnsi="CG Omega"/>
        </w:rPr>
      </w:pPr>
      <w:r>
        <w:rPr>
          <w:rFonts w:ascii="CG Omega" w:hAnsi="CG Omega"/>
        </w:rPr>
        <w:t>het opstellen/actualiseren van een legionella risico inventarisatie;</w:t>
      </w:r>
    </w:p>
    <w:p w14:paraId="31805FC0" w14:textId="77777777" w:rsidR="003B369E" w:rsidRDefault="003B369E">
      <w:pPr>
        <w:numPr>
          <w:ilvl w:val="0"/>
          <w:numId w:val="4"/>
        </w:numPr>
        <w:tabs>
          <w:tab w:val="clear" w:pos="710"/>
          <w:tab w:val="num" w:pos="280"/>
        </w:tabs>
        <w:spacing w:line="240" w:lineRule="auto"/>
        <w:ind w:left="280" w:hanging="280"/>
        <w:rPr>
          <w:rFonts w:ascii="CG Omega" w:hAnsi="CG Omega"/>
        </w:rPr>
      </w:pPr>
      <w:r>
        <w:rPr>
          <w:rFonts w:ascii="CG Omega" w:hAnsi="CG Omega"/>
        </w:rPr>
        <w:t>spoelen van diverse tappunten conform legionella beheersplan;</w:t>
      </w:r>
    </w:p>
    <w:p w14:paraId="24E61421" w14:textId="77777777" w:rsidR="003B369E" w:rsidRDefault="003B369E">
      <w:pPr>
        <w:numPr>
          <w:ilvl w:val="0"/>
          <w:numId w:val="4"/>
        </w:numPr>
        <w:tabs>
          <w:tab w:val="clear" w:pos="710"/>
          <w:tab w:val="num" w:pos="280"/>
        </w:tabs>
        <w:spacing w:line="240" w:lineRule="auto"/>
        <w:ind w:left="280" w:hanging="280"/>
        <w:rPr>
          <w:rFonts w:ascii="CG Omega" w:hAnsi="CG Omega"/>
        </w:rPr>
      </w:pPr>
      <w:r>
        <w:rPr>
          <w:rFonts w:ascii="CG Omega" w:hAnsi="CG Omega"/>
        </w:rPr>
        <w:lastRenderedPageBreak/>
        <w:t>controle op corrosie, corrosievrij maken en voorzien van (nieuwe) bescherming;</w:t>
      </w:r>
    </w:p>
    <w:p w14:paraId="299F057D" w14:textId="77777777" w:rsidR="003B369E" w:rsidRDefault="003B369E">
      <w:pPr>
        <w:numPr>
          <w:ilvl w:val="0"/>
          <w:numId w:val="4"/>
        </w:numPr>
        <w:tabs>
          <w:tab w:val="clear" w:pos="710"/>
          <w:tab w:val="num" w:pos="280"/>
        </w:tabs>
        <w:spacing w:line="240" w:lineRule="auto"/>
        <w:ind w:left="280" w:hanging="280"/>
        <w:rPr>
          <w:rFonts w:ascii="CG Omega" w:hAnsi="CG Omega"/>
        </w:rPr>
      </w:pPr>
      <w:r>
        <w:rPr>
          <w:rFonts w:ascii="CG Omega" w:hAnsi="CG Omega"/>
        </w:rPr>
        <w:t>het tijdig vervangen van pakkingen;</w:t>
      </w:r>
    </w:p>
    <w:p w14:paraId="54A25B89" w14:textId="77777777" w:rsidR="003B369E" w:rsidRDefault="003B369E">
      <w:pPr>
        <w:numPr>
          <w:ilvl w:val="0"/>
          <w:numId w:val="5"/>
        </w:numPr>
        <w:tabs>
          <w:tab w:val="clear" w:pos="710"/>
          <w:tab w:val="num" w:pos="280"/>
        </w:tabs>
        <w:spacing w:line="240" w:lineRule="auto"/>
        <w:ind w:left="280" w:hanging="280"/>
        <w:rPr>
          <w:rFonts w:ascii="CG Omega" w:hAnsi="CG Omega"/>
        </w:rPr>
      </w:pPr>
      <w:r>
        <w:rPr>
          <w:rFonts w:ascii="CG Omega" w:hAnsi="CG Omega"/>
        </w:rPr>
        <w:t>ontluchten en bijvullen van Installatie/delen;</w:t>
      </w:r>
    </w:p>
    <w:p w14:paraId="739E696A" w14:textId="77777777" w:rsidR="003B369E" w:rsidRDefault="003B369E">
      <w:pPr>
        <w:numPr>
          <w:ilvl w:val="0"/>
          <w:numId w:val="5"/>
        </w:numPr>
        <w:tabs>
          <w:tab w:val="clear" w:pos="710"/>
          <w:tab w:val="num" w:pos="280"/>
        </w:tabs>
        <w:spacing w:line="240" w:lineRule="auto"/>
        <w:ind w:left="280" w:hanging="280"/>
        <w:rPr>
          <w:rFonts w:ascii="CG Omega" w:hAnsi="CG Omega"/>
        </w:rPr>
      </w:pPr>
      <w:r>
        <w:rPr>
          <w:rFonts w:ascii="CG Omega" w:hAnsi="CG Omega"/>
        </w:rPr>
        <w:t>controleren en zonodig bijstellen, repareren of vervangen van regelaars, opnemers en signaleringen;</w:t>
      </w:r>
    </w:p>
    <w:p w14:paraId="1F3EEEC3" w14:textId="77777777" w:rsidR="003B369E" w:rsidRDefault="003B369E">
      <w:pPr>
        <w:numPr>
          <w:ilvl w:val="0"/>
          <w:numId w:val="5"/>
        </w:numPr>
        <w:tabs>
          <w:tab w:val="clear" w:pos="710"/>
          <w:tab w:val="num" w:pos="280"/>
        </w:tabs>
        <w:spacing w:line="240" w:lineRule="auto"/>
        <w:ind w:left="280" w:hanging="280"/>
        <w:rPr>
          <w:rFonts w:ascii="CG Omega" w:hAnsi="CG Omega"/>
        </w:rPr>
      </w:pPr>
      <w:r>
        <w:rPr>
          <w:rFonts w:ascii="CG Omega" w:hAnsi="CG Omega"/>
        </w:rPr>
        <w:t>verhelpen van beschadigingen aan de Installaties;</w:t>
      </w:r>
    </w:p>
    <w:p w14:paraId="4C5A6E01" w14:textId="77777777" w:rsidR="003B369E" w:rsidRDefault="003B369E">
      <w:pPr>
        <w:numPr>
          <w:ilvl w:val="0"/>
          <w:numId w:val="5"/>
        </w:numPr>
        <w:tabs>
          <w:tab w:val="clear" w:pos="710"/>
          <w:tab w:val="num" w:pos="280"/>
        </w:tabs>
        <w:spacing w:line="240" w:lineRule="auto"/>
        <w:ind w:left="280" w:hanging="280"/>
        <w:rPr>
          <w:rFonts w:ascii="CG Omega" w:hAnsi="CG Omega"/>
        </w:rPr>
      </w:pPr>
      <w:r>
        <w:rPr>
          <w:rFonts w:ascii="CG Omega" w:hAnsi="CG Omega"/>
        </w:rPr>
        <w:t>invetten scharnierpunten (technische ruimte);</w:t>
      </w:r>
    </w:p>
    <w:p w14:paraId="443AFAEC" w14:textId="77777777" w:rsidR="003B369E" w:rsidRDefault="003B369E">
      <w:pPr>
        <w:numPr>
          <w:ilvl w:val="0"/>
          <w:numId w:val="5"/>
        </w:numPr>
        <w:tabs>
          <w:tab w:val="clear" w:pos="710"/>
          <w:tab w:val="num" w:pos="280"/>
        </w:tabs>
        <w:spacing w:line="240" w:lineRule="auto"/>
        <w:ind w:left="280" w:hanging="280"/>
        <w:rPr>
          <w:rFonts w:ascii="CG Omega" w:hAnsi="CG Omega"/>
        </w:rPr>
      </w:pPr>
      <w:r>
        <w:rPr>
          <w:rFonts w:ascii="CG Omega" w:hAnsi="CG Omega"/>
        </w:rPr>
        <w:t>smeren van lagers;</w:t>
      </w:r>
    </w:p>
    <w:p w14:paraId="25B9126B" w14:textId="77777777" w:rsidR="003B369E" w:rsidRDefault="003B369E">
      <w:pPr>
        <w:numPr>
          <w:ilvl w:val="0"/>
          <w:numId w:val="5"/>
        </w:numPr>
        <w:tabs>
          <w:tab w:val="clear" w:pos="710"/>
          <w:tab w:val="num" w:pos="280"/>
        </w:tabs>
        <w:spacing w:line="240" w:lineRule="auto"/>
        <w:ind w:left="280" w:hanging="280"/>
        <w:rPr>
          <w:rFonts w:ascii="CG Omega" w:hAnsi="CG Omega"/>
        </w:rPr>
      </w:pPr>
      <w:r>
        <w:rPr>
          <w:rFonts w:ascii="CG Omega" w:hAnsi="CG Omega"/>
        </w:rPr>
        <w:t>loszittende onderdelen, componenten, kabels en leidingen vastzetten;</w:t>
      </w:r>
    </w:p>
    <w:p w14:paraId="48044ED0" w14:textId="77777777" w:rsidR="003B369E" w:rsidRDefault="003B369E">
      <w:pPr>
        <w:numPr>
          <w:ilvl w:val="0"/>
          <w:numId w:val="5"/>
        </w:numPr>
        <w:tabs>
          <w:tab w:val="clear" w:pos="710"/>
          <w:tab w:val="num" w:pos="280"/>
        </w:tabs>
        <w:spacing w:line="240" w:lineRule="auto"/>
        <w:ind w:left="280" w:hanging="280"/>
        <w:rPr>
          <w:rFonts w:ascii="CG Omega" w:hAnsi="CG Omega"/>
        </w:rPr>
      </w:pPr>
      <w:r>
        <w:rPr>
          <w:rFonts w:ascii="CG Omega" w:hAnsi="CG Omega"/>
        </w:rPr>
        <w:t>controleren op en bewerkstelligen van goede werking van Installaties en Installatiedelen;</w:t>
      </w:r>
    </w:p>
    <w:p w14:paraId="68506763" w14:textId="77777777" w:rsidR="003B369E" w:rsidRDefault="003B369E">
      <w:pPr>
        <w:numPr>
          <w:ilvl w:val="0"/>
          <w:numId w:val="5"/>
        </w:numPr>
        <w:tabs>
          <w:tab w:val="clear" w:pos="710"/>
          <w:tab w:val="num" w:pos="280"/>
        </w:tabs>
        <w:spacing w:line="240" w:lineRule="auto"/>
        <w:ind w:left="280" w:hanging="280"/>
        <w:rPr>
          <w:rFonts w:ascii="CG Omega" w:hAnsi="CG Omega"/>
        </w:rPr>
      </w:pPr>
      <w:r>
        <w:rPr>
          <w:rFonts w:ascii="CG Omega" w:hAnsi="CG Omega"/>
        </w:rPr>
        <w:t>controleren op en bewerkstelligen van goede inregeling;</w:t>
      </w:r>
    </w:p>
    <w:p w14:paraId="6F9B3B65" w14:textId="77777777" w:rsidR="003B369E" w:rsidRDefault="003B369E">
      <w:pPr>
        <w:numPr>
          <w:ilvl w:val="0"/>
          <w:numId w:val="5"/>
        </w:numPr>
        <w:tabs>
          <w:tab w:val="clear" w:pos="710"/>
          <w:tab w:val="num" w:pos="280"/>
        </w:tabs>
        <w:spacing w:line="240" w:lineRule="auto"/>
        <w:ind w:left="280" w:hanging="280"/>
        <w:rPr>
          <w:rFonts w:ascii="CG Omega" w:hAnsi="CG Omega"/>
        </w:rPr>
      </w:pPr>
      <w:r>
        <w:rPr>
          <w:rFonts w:ascii="CG Omega" w:hAnsi="CG Omega"/>
        </w:rPr>
        <w:t>controleren en verhelpen van lekkages aan de Installaties;</w:t>
      </w:r>
    </w:p>
    <w:p w14:paraId="31428A41" w14:textId="77777777" w:rsidR="003B369E" w:rsidRDefault="003B369E">
      <w:pPr>
        <w:numPr>
          <w:ilvl w:val="0"/>
          <w:numId w:val="5"/>
        </w:numPr>
        <w:tabs>
          <w:tab w:val="clear" w:pos="710"/>
          <w:tab w:val="num" w:pos="280"/>
        </w:tabs>
        <w:spacing w:line="240" w:lineRule="auto"/>
        <w:ind w:left="280" w:hanging="280"/>
        <w:rPr>
          <w:rFonts w:ascii="CG Omega" w:hAnsi="CG Omega"/>
        </w:rPr>
      </w:pPr>
      <w:r>
        <w:rPr>
          <w:rFonts w:ascii="CG Omega" w:hAnsi="CG Omega"/>
        </w:rPr>
        <w:t>controleren en zonodig vastzetten van elektrische aansluitingen van de Installaties;</w:t>
      </w:r>
    </w:p>
    <w:p w14:paraId="60BE9D21" w14:textId="77777777" w:rsidR="003B369E" w:rsidRDefault="003B369E">
      <w:pPr>
        <w:numPr>
          <w:ilvl w:val="0"/>
          <w:numId w:val="5"/>
        </w:numPr>
        <w:tabs>
          <w:tab w:val="clear" w:pos="710"/>
          <w:tab w:val="num" w:pos="280"/>
        </w:tabs>
        <w:spacing w:line="240" w:lineRule="auto"/>
        <w:ind w:left="280" w:hanging="280"/>
        <w:rPr>
          <w:rFonts w:ascii="CG Omega" w:hAnsi="CG Omega"/>
        </w:rPr>
      </w:pPr>
      <w:r>
        <w:rPr>
          <w:rFonts w:ascii="CG Omega" w:hAnsi="CG Omega"/>
        </w:rPr>
        <w:t>veegschoon en droog houden van technische ruimte, afvoeren van oude materialen, oliën en vetten;</w:t>
      </w:r>
    </w:p>
    <w:p w14:paraId="0B9ED9B3" w14:textId="77777777" w:rsidR="003B369E" w:rsidRDefault="003B369E">
      <w:pPr>
        <w:numPr>
          <w:ilvl w:val="0"/>
          <w:numId w:val="5"/>
        </w:numPr>
        <w:tabs>
          <w:tab w:val="clear" w:pos="710"/>
          <w:tab w:val="num" w:pos="280"/>
        </w:tabs>
        <w:spacing w:line="240" w:lineRule="auto"/>
        <w:ind w:left="280" w:hanging="280"/>
        <w:rPr>
          <w:rFonts w:ascii="CG Omega" w:hAnsi="CG Omega"/>
        </w:rPr>
      </w:pPr>
      <w:r>
        <w:rPr>
          <w:rFonts w:ascii="CG Omega" w:hAnsi="CG Omega"/>
        </w:rPr>
        <w:t>het doorvoeren van aanvullingen en wijzigingen voortkomend uit het onderhoud van de Installatie op de revisietekeningen.</w:t>
      </w:r>
    </w:p>
    <w:p w14:paraId="68127247" w14:textId="77777777" w:rsidR="003B369E" w:rsidRDefault="003B369E">
      <w:pPr>
        <w:spacing w:line="240" w:lineRule="auto"/>
        <w:rPr>
          <w:rFonts w:ascii="CG Omega" w:hAnsi="CG Omega"/>
        </w:rPr>
      </w:pPr>
    </w:p>
    <w:p w14:paraId="26B70E39" w14:textId="77777777" w:rsidR="003B369E" w:rsidRDefault="003B369E">
      <w:pPr>
        <w:spacing w:line="240" w:lineRule="auto"/>
        <w:rPr>
          <w:rFonts w:ascii="CG Omega" w:hAnsi="CG Omega"/>
          <w:b/>
          <w:bCs/>
        </w:rPr>
      </w:pPr>
      <w:r>
        <w:rPr>
          <w:rFonts w:ascii="CG Omega" w:hAnsi="CG Omega"/>
          <w:b/>
          <w:bCs/>
        </w:rPr>
        <w:t>E-installatie</w:t>
      </w:r>
    </w:p>
    <w:p w14:paraId="57A960EB" w14:textId="77777777" w:rsidR="003B369E" w:rsidRDefault="003B369E">
      <w:pPr>
        <w:numPr>
          <w:ilvl w:val="0"/>
          <w:numId w:val="4"/>
        </w:numPr>
        <w:tabs>
          <w:tab w:val="clear" w:pos="710"/>
          <w:tab w:val="num" w:pos="280"/>
        </w:tabs>
        <w:spacing w:line="240" w:lineRule="auto"/>
        <w:ind w:left="280" w:hanging="280"/>
        <w:rPr>
          <w:rFonts w:ascii="CG Omega" w:hAnsi="CG Omega"/>
        </w:rPr>
      </w:pPr>
      <w:r>
        <w:rPr>
          <w:rFonts w:ascii="CG Omega" w:hAnsi="CG Omega"/>
        </w:rPr>
        <w:t>het inspecteren van alle Installatieonderdelen;</w:t>
      </w:r>
    </w:p>
    <w:p w14:paraId="17F80AC3" w14:textId="77777777" w:rsidR="003B369E" w:rsidRDefault="003B369E">
      <w:pPr>
        <w:numPr>
          <w:ilvl w:val="0"/>
          <w:numId w:val="4"/>
        </w:numPr>
        <w:tabs>
          <w:tab w:val="clear" w:pos="710"/>
          <w:tab w:val="num" w:pos="280"/>
        </w:tabs>
        <w:spacing w:line="240" w:lineRule="auto"/>
        <w:ind w:left="280" w:hanging="280"/>
        <w:rPr>
          <w:rFonts w:ascii="CG Omega" w:hAnsi="CG Omega"/>
        </w:rPr>
      </w:pPr>
      <w:r>
        <w:rPr>
          <w:rFonts w:ascii="CG Omega" w:hAnsi="CG Omega"/>
        </w:rPr>
        <w:t>het verhelpen van kleine defecten en storingen tijdens het uitvoeren van het Preventief onderhoud en de inspecties;</w:t>
      </w:r>
    </w:p>
    <w:p w14:paraId="21C1AA31" w14:textId="77777777" w:rsidR="003B369E" w:rsidRDefault="003B369E">
      <w:pPr>
        <w:numPr>
          <w:ilvl w:val="0"/>
          <w:numId w:val="4"/>
        </w:numPr>
        <w:tabs>
          <w:tab w:val="clear" w:pos="710"/>
          <w:tab w:val="num" w:pos="280"/>
        </w:tabs>
        <w:spacing w:line="240" w:lineRule="auto"/>
        <w:ind w:left="280" w:hanging="280"/>
        <w:rPr>
          <w:rFonts w:ascii="CG Omega" w:hAnsi="CG Omega"/>
        </w:rPr>
      </w:pPr>
      <w:r>
        <w:rPr>
          <w:rFonts w:ascii="CG Omega" w:hAnsi="CG Omega"/>
        </w:rPr>
        <w:t>beproeven van Installaties op de functie;</w:t>
      </w:r>
    </w:p>
    <w:p w14:paraId="1DAADAFE" w14:textId="77777777" w:rsidR="003B369E" w:rsidRDefault="003B369E">
      <w:pPr>
        <w:numPr>
          <w:ilvl w:val="0"/>
          <w:numId w:val="4"/>
        </w:numPr>
        <w:tabs>
          <w:tab w:val="clear" w:pos="710"/>
          <w:tab w:val="num" w:pos="280"/>
        </w:tabs>
        <w:spacing w:line="240" w:lineRule="auto"/>
        <w:ind w:left="280" w:hanging="280"/>
        <w:rPr>
          <w:rFonts w:ascii="CG Omega" w:hAnsi="CG Omega"/>
        </w:rPr>
      </w:pPr>
      <w:r>
        <w:rPr>
          <w:rFonts w:ascii="CG Omega" w:hAnsi="CG Omega"/>
        </w:rPr>
        <w:t>controle op corrosie, corrosievrij maken en voorzien van (nieuwe) bescherming;</w:t>
      </w:r>
    </w:p>
    <w:p w14:paraId="3E9FF6CC" w14:textId="77777777" w:rsidR="003B369E" w:rsidRDefault="003B369E">
      <w:pPr>
        <w:numPr>
          <w:ilvl w:val="0"/>
          <w:numId w:val="5"/>
        </w:numPr>
        <w:tabs>
          <w:tab w:val="clear" w:pos="710"/>
          <w:tab w:val="num" w:pos="280"/>
        </w:tabs>
        <w:spacing w:line="240" w:lineRule="auto"/>
        <w:ind w:left="280" w:hanging="280"/>
        <w:rPr>
          <w:rFonts w:ascii="CG Omega" w:hAnsi="CG Omega"/>
        </w:rPr>
      </w:pPr>
      <w:r>
        <w:rPr>
          <w:rFonts w:ascii="CG Omega" w:hAnsi="CG Omega"/>
        </w:rPr>
        <w:t>controleren en zonodig bijstellen, repareren of vervangen van regelaars, opnemers en signaleringen;</w:t>
      </w:r>
    </w:p>
    <w:p w14:paraId="19CBD69D" w14:textId="77777777" w:rsidR="003B369E" w:rsidRDefault="003B369E">
      <w:pPr>
        <w:numPr>
          <w:ilvl w:val="0"/>
          <w:numId w:val="5"/>
        </w:numPr>
        <w:tabs>
          <w:tab w:val="clear" w:pos="710"/>
          <w:tab w:val="num" w:pos="280"/>
        </w:tabs>
        <w:spacing w:line="240" w:lineRule="auto"/>
        <w:ind w:left="280" w:hanging="280"/>
        <w:rPr>
          <w:rFonts w:ascii="CG Omega" w:hAnsi="CG Omega"/>
        </w:rPr>
      </w:pPr>
      <w:r>
        <w:rPr>
          <w:rFonts w:ascii="CG Omega" w:hAnsi="CG Omega"/>
        </w:rPr>
        <w:t>verhelpen van beschadigingen aan de Installaties;</w:t>
      </w:r>
    </w:p>
    <w:p w14:paraId="3BF50B18" w14:textId="77777777" w:rsidR="003B369E" w:rsidRDefault="003B369E">
      <w:pPr>
        <w:numPr>
          <w:ilvl w:val="0"/>
          <w:numId w:val="5"/>
        </w:numPr>
        <w:tabs>
          <w:tab w:val="clear" w:pos="710"/>
          <w:tab w:val="num" w:pos="280"/>
        </w:tabs>
        <w:spacing w:line="240" w:lineRule="auto"/>
        <w:ind w:left="280" w:hanging="280"/>
        <w:rPr>
          <w:rFonts w:ascii="CG Omega" w:hAnsi="CG Omega"/>
        </w:rPr>
      </w:pPr>
      <w:r>
        <w:rPr>
          <w:rFonts w:ascii="CG Omega" w:hAnsi="CG Omega"/>
        </w:rPr>
        <w:t>invetten scharnierpunten (technische ruimte);</w:t>
      </w:r>
    </w:p>
    <w:p w14:paraId="42B76B30" w14:textId="77777777" w:rsidR="003B369E" w:rsidRDefault="003B369E">
      <w:pPr>
        <w:numPr>
          <w:ilvl w:val="0"/>
          <w:numId w:val="5"/>
        </w:numPr>
        <w:tabs>
          <w:tab w:val="clear" w:pos="710"/>
          <w:tab w:val="num" w:pos="280"/>
        </w:tabs>
        <w:spacing w:line="240" w:lineRule="auto"/>
        <w:ind w:left="280" w:hanging="280"/>
        <w:rPr>
          <w:rFonts w:ascii="CG Omega" w:hAnsi="CG Omega"/>
        </w:rPr>
      </w:pPr>
      <w:r>
        <w:rPr>
          <w:rFonts w:ascii="CG Omega" w:hAnsi="CG Omega"/>
        </w:rPr>
        <w:t>loszittende onderdelen, componenten, kabels en leidingen vastzetten;</w:t>
      </w:r>
    </w:p>
    <w:p w14:paraId="1197F79E" w14:textId="77777777" w:rsidR="003B369E" w:rsidRDefault="003B369E">
      <w:pPr>
        <w:numPr>
          <w:ilvl w:val="0"/>
          <w:numId w:val="5"/>
        </w:numPr>
        <w:tabs>
          <w:tab w:val="clear" w:pos="710"/>
          <w:tab w:val="num" w:pos="280"/>
        </w:tabs>
        <w:spacing w:line="240" w:lineRule="auto"/>
        <w:ind w:left="280" w:hanging="280"/>
        <w:rPr>
          <w:rFonts w:ascii="CG Omega" w:hAnsi="CG Omega"/>
        </w:rPr>
      </w:pPr>
      <w:r>
        <w:rPr>
          <w:rFonts w:ascii="CG Omega" w:hAnsi="CG Omega"/>
        </w:rPr>
        <w:t>controleren op en bewerkstelligen van goede werking van Installaties en Installatiedelen;</w:t>
      </w:r>
    </w:p>
    <w:p w14:paraId="0E032073" w14:textId="77777777" w:rsidR="003B369E" w:rsidRDefault="003B369E">
      <w:pPr>
        <w:numPr>
          <w:ilvl w:val="0"/>
          <w:numId w:val="5"/>
        </w:numPr>
        <w:tabs>
          <w:tab w:val="clear" w:pos="710"/>
          <w:tab w:val="num" w:pos="280"/>
        </w:tabs>
        <w:spacing w:line="240" w:lineRule="auto"/>
        <w:ind w:left="280" w:hanging="280"/>
        <w:rPr>
          <w:rFonts w:ascii="CG Omega" w:hAnsi="CG Omega"/>
        </w:rPr>
      </w:pPr>
      <w:r>
        <w:rPr>
          <w:rFonts w:ascii="CG Omega" w:hAnsi="CG Omega"/>
        </w:rPr>
        <w:t>controleren op en bewerkstelligen van goede inregeling;</w:t>
      </w:r>
    </w:p>
    <w:p w14:paraId="29008A29" w14:textId="77777777" w:rsidR="003B369E" w:rsidRDefault="003B369E">
      <w:pPr>
        <w:numPr>
          <w:ilvl w:val="0"/>
          <w:numId w:val="5"/>
        </w:numPr>
        <w:tabs>
          <w:tab w:val="clear" w:pos="710"/>
          <w:tab w:val="num" w:pos="280"/>
        </w:tabs>
        <w:spacing w:line="240" w:lineRule="auto"/>
        <w:ind w:left="280" w:hanging="280"/>
        <w:rPr>
          <w:rFonts w:ascii="CG Omega" w:hAnsi="CG Omega"/>
        </w:rPr>
      </w:pPr>
      <w:r>
        <w:rPr>
          <w:rFonts w:ascii="CG Omega" w:hAnsi="CG Omega"/>
        </w:rPr>
        <w:t>controleren en zonodig vastzetten van elektrische aansluitingen van de Installaties;</w:t>
      </w:r>
    </w:p>
    <w:p w14:paraId="14C10B15" w14:textId="77777777" w:rsidR="003B369E" w:rsidRDefault="003B369E">
      <w:pPr>
        <w:numPr>
          <w:ilvl w:val="0"/>
          <w:numId w:val="5"/>
        </w:numPr>
        <w:tabs>
          <w:tab w:val="clear" w:pos="710"/>
          <w:tab w:val="num" w:pos="280"/>
        </w:tabs>
        <w:spacing w:line="240" w:lineRule="auto"/>
        <w:ind w:left="280" w:hanging="280"/>
        <w:rPr>
          <w:rFonts w:ascii="CG Omega" w:hAnsi="CG Omega"/>
        </w:rPr>
      </w:pPr>
      <w:r>
        <w:rPr>
          <w:rFonts w:ascii="CG Omega" w:hAnsi="CG Omega"/>
        </w:rPr>
        <w:t>veegschoon en droog houden van technische ruimte, afvoeren van oude materialen, oliën en vetten;</w:t>
      </w:r>
    </w:p>
    <w:p w14:paraId="4CD2E358" w14:textId="77777777" w:rsidR="003B369E" w:rsidRDefault="003B369E">
      <w:pPr>
        <w:numPr>
          <w:ilvl w:val="0"/>
          <w:numId w:val="5"/>
        </w:numPr>
        <w:tabs>
          <w:tab w:val="clear" w:pos="710"/>
          <w:tab w:val="num" w:pos="280"/>
        </w:tabs>
        <w:spacing w:line="240" w:lineRule="auto"/>
        <w:ind w:left="280" w:hanging="280"/>
        <w:rPr>
          <w:rFonts w:ascii="CG Omega" w:hAnsi="CG Omega"/>
        </w:rPr>
      </w:pPr>
      <w:r>
        <w:rPr>
          <w:rFonts w:ascii="CG Omega" w:hAnsi="CG Omega"/>
        </w:rPr>
        <w:t>laswerk en houtverbindingen controleren en zonodig herstellen;</w:t>
      </w:r>
    </w:p>
    <w:p w14:paraId="51688215" w14:textId="77777777" w:rsidR="003B369E" w:rsidRDefault="003B369E">
      <w:pPr>
        <w:numPr>
          <w:ilvl w:val="0"/>
          <w:numId w:val="5"/>
        </w:numPr>
        <w:tabs>
          <w:tab w:val="clear" w:pos="710"/>
          <w:tab w:val="num" w:pos="280"/>
        </w:tabs>
        <w:spacing w:line="240" w:lineRule="auto"/>
        <w:ind w:left="280" w:hanging="280"/>
        <w:rPr>
          <w:rFonts w:ascii="CG Omega" w:hAnsi="CG Omega"/>
        </w:rPr>
      </w:pPr>
      <w:r>
        <w:rPr>
          <w:rFonts w:ascii="CG Omega" w:hAnsi="CG Omega"/>
        </w:rPr>
        <w:t>Het uitvoeren van een NEN 3140 inspectie;</w:t>
      </w:r>
    </w:p>
    <w:p w14:paraId="315334AC" w14:textId="77777777" w:rsidR="003B369E" w:rsidRDefault="003B369E">
      <w:pPr>
        <w:numPr>
          <w:ilvl w:val="0"/>
          <w:numId w:val="5"/>
        </w:numPr>
        <w:tabs>
          <w:tab w:val="clear" w:pos="710"/>
          <w:tab w:val="num" w:pos="280"/>
        </w:tabs>
        <w:spacing w:line="240" w:lineRule="auto"/>
        <w:ind w:left="280" w:hanging="280"/>
        <w:rPr>
          <w:rFonts w:ascii="CG Omega" w:hAnsi="CG Omega"/>
        </w:rPr>
      </w:pPr>
      <w:r>
        <w:rPr>
          <w:rFonts w:ascii="CG Omega" w:hAnsi="CG Omega"/>
        </w:rPr>
        <w:t>onderhoud aan elektrische hoofd- en subverdeelkasten en regel- en voedingskasten in het onroerend goed opdat voldaan wordt aan de NEN-EN 50110, NEN 3140 en NEN 1010;</w:t>
      </w:r>
    </w:p>
    <w:p w14:paraId="60188A8A" w14:textId="77777777" w:rsidR="003B369E" w:rsidRDefault="003B369E">
      <w:pPr>
        <w:numPr>
          <w:ilvl w:val="0"/>
          <w:numId w:val="5"/>
        </w:numPr>
        <w:tabs>
          <w:tab w:val="clear" w:pos="710"/>
          <w:tab w:val="num" w:pos="280"/>
        </w:tabs>
        <w:spacing w:line="240" w:lineRule="auto"/>
        <w:ind w:left="280" w:hanging="280"/>
        <w:rPr>
          <w:rFonts w:ascii="CG Omega" w:hAnsi="CG Omega"/>
        </w:rPr>
      </w:pPr>
      <w:r>
        <w:rPr>
          <w:rFonts w:ascii="CG Omega" w:hAnsi="CG Omega"/>
        </w:rPr>
        <w:t>het doorvoeren van aanvullingen en wijzigingen voortkomend uit het onderhoud van de Installatie op de revisietekeningen.</w:t>
      </w:r>
    </w:p>
    <w:p w14:paraId="2887CB18" w14:textId="77777777" w:rsidR="003B369E" w:rsidRDefault="003B369E">
      <w:pPr>
        <w:spacing w:line="240" w:lineRule="auto"/>
        <w:rPr>
          <w:rFonts w:ascii="CG Omega" w:hAnsi="CG Omega"/>
        </w:rPr>
      </w:pPr>
    </w:p>
    <w:p w14:paraId="7C870DF7" w14:textId="77777777" w:rsidR="003B369E" w:rsidRDefault="003B369E">
      <w:pPr>
        <w:pStyle w:val="Kop3"/>
        <w:spacing w:line="240" w:lineRule="auto"/>
        <w:rPr>
          <w:sz w:val="16"/>
        </w:rPr>
      </w:pPr>
      <w:bookmarkStart w:id="22" w:name="_Toc190080522"/>
      <w:r>
        <w:rPr>
          <w:rFonts w:ascii="CG Omega" w:hAnsi="CG Omega"/>
        </w:rPr>
        <w:t>Correctief onderhoud</w:t>
      </w:r>
      <w:bookmarkEnd w:id="22"/>
    </w:p>
    <w:p w14:paraId="642FAA0D" w14:textId="77777777" w:rsidR="003B369E" w:rsidRDefault="003B369E">
      <w:pPr>
        <w:numPr>
          <w:ilvl w:val="0"/>
          <w:numId w:val="6"/>
        </w:numPr>
        <w:spacing w:line="240" w:lineRule="auto"/>
        <w:ind w:left="280" w:hanging="280"/>
        <w:rPr>
          <w:rFonts w:ascii="CG Omega" w:hAnsi="CG Omega"/>
        </w:rPr>
      </w:pPr>
      <w:r>
        <w:rPr>
          <w:rFonts w:ascii="CG Omega" w:hAnsi="CG Omega"/>
        </w:rPr>
        <w:t xml:space="preserve">Correctief onderhoud dient uitgevoerd te worden tot een bedrag van € </w:t>
      </w:r>
      <w:r w:rsidR="001F5253">
        <w:rPr>
          <w:rFonts w:ascii="CG Omega" w:hAnsi="CG Omega"/>
        </w:rPr>
        <w:t>50</w:t>
      </w:r>
      <w:r>
        <w:rPr>
          <w:rFonts w:ascii="CG Omega" w:hAnsi="CG Omega"/>
        </w:rPr>
        <w:t xml:space="preserve">0,- op basis van regie. Voor werkzaamheden vanaf € </w:t>
      </w:r>
      <w:r w:rsidR="001F5253">
        <w:rPr>
          <w:rFonts w:ascii="CG Omega" w:hAnsi="CG Omega"/>
        </w:rPr>
        <w:t>50</w:t>
      </w:r>
      <w:r>
        <w:rPr>
          <w:rFonts w:ascii="CG Omega" w:hAnsi="CG Omega"/>
        </w:rPr>
        <w:t>0,- dient een offerte te worden opgesteld en worden aangeboden aan de Gemeente Kerkrade ter controle.</w:t>
      </w:r>
    </w:p>
    <w:p w14:paraId="139B8F2A" w14:textId="77777777" w:rsidR="003B369E" w:rsidRDefault="003B369E">
      <w:pPr>
        <w:spacing w:line="240" w:lineRule="auto"/>
        <w:rPr>
          <w:rFonts w:ascii="CG Omega" w:hAnsi="CG Omega"/>
        </w:rPr>
      </w:pPr>
    </w:p>
    <w:p w14:paraId="51CFFAF3" w14:textId="77777777" w:rsidR="003B369E" w:rsidRDefault="003B369E">
      <w:pPr>
        <w:numPr>
          <w:ilvl w:val="0"/>
          <w:numId w:val="6"/>
        </w:numPr>
        <w:spacing w:line="240" w:lineRule="auto"/>
        <w:ind w:left="280" w:hanging="280"/>
        <w:rPr>
          <w:rFonts w:ascii="CG Omega" w:hAnsi="CG Omega"/>
        </w:rPr>
      </w:pPr>
      <w:r>
        <w:rPr>
          <w:rFonts w:ascii="CG Omega" w:hAnsi="CG Omega"/>
        </w:rPr>
        <w:t>Uitvoeren overig Correctief onderhoud aan de Installatie per storingsmelding.</w:t>
      </w:r>
    </w:p>
    <w:p w14:paraId="32DB1B10" w14:textId="77777777" w:rsidR="003B369E" w:rsidRDefault="003B369E">
      <w:pPr>
        <w:spacing w:line="240" w:lineRule="auto"/>
        <w:rPr>
          <w:rFonts w:ascii="CG Omega" w:hAnsi="CG Omega"/>
        </w:rPr>
      </w:pPr>
    </w:p>
    <w:p w14:paraId="1AAA060A" w14:textId="77777777" w:rsidR="003B369E" w:rsidRDefault="003B369E">
      <w:pPr>
        <w:tabs>
          <w:tab w:val="num" w:pos="280"/>
        </w:tabs>
        <w:spacing w:line="240" w:lineRule="auto"/>
        <w:ind w:left="280" w:hanging="280"/>
        <w:rPr>
          <w:rFonts w:ascii="CG Omega" w:hAnsi="CG Omega"/>
        </w:rPr>
      </w:pPr>
      <w:r>
        <w:rPr>
          <w:rFonts w:ascii="CG Omega" w:hAnsi="CG Omega"/>
        </w:rPr>
        <w:tab/>
        <w:t xml:space="preserve">Storingen, klachten of mankementen, ontstaan door bliksem, vandalisme, Overmacht (als omschreven in hoofdstuk 1 van deze Overeenkomst), onderbreken of overspanning van energietoevoer vallen buiten het normale deel van deze Overeenkomst. </w:t>
      </w:r>
    </w:p>
    <w:p w14:paraId="07B65D37" w14:textId="77777777" w:rsidR="003B369E" w:rsidRDefault="003B369E">
      <w:pPr>
        <w:tabs>
          <w:tab w:val="num" w:pos="280"/>
        </w:tabs>
        <w:spacing w:line="240" w:lineRule="auto"/>
        <w:ind w:left="280"/>
        <w:rPr>
          <w:rFonts w:ascii="CG Omega" w:hAnsi="CG Omega"/>
        </w:rPr>
      </w:pPr>
      <w:r>
        <w:rPr>
          <w:rFonts w:ascii="CG Omega" w:hAnsi="CG Omega"/>
        </w:rPr>
        <w:t xml:space="preserve">Deze onderhoudswerkzaamheden dienen separaat gemeld en gefactureerd te worden, onder vermelding van “storing”. </w:t>
      </w:r>
    </w:p>
    <w:p w14:paraId="7A22C791" w14:textId="77777777" w:rsidR="003B369E" w:rsidRDefault="003B369E">
      <w:pPr>
        <w:spacing w:line="240" w:lineRule="auto"/>
        <w:rPr>
          <w:rFonts w:ascii="CG Omega" w:hAnsi="CG Omega"/>
        </w:rPr>
      </w:pPr>
    </w:p>
    <w:p w14:paraId="234EF58C" w14:textId="77777777" w:rsidR="003B369E" w:rsidRDefault="003B369E">
      <w:pPr>
        <w:spacing w:line="240" w:lineRule="auto"/>
        <w:ind w:left="280"/>
        <w:rPr>
          <w:rFonts w:ascii="CG Omega" w:hAnsi="CG Omega"/>
        </w:rPr>
      </w:pPr>
      <w:r>
        <w:rPr>
          <w:rFonts w:ascii="CG Omega" w:hAnsi="CG Omega"/>
        </w:rPr>
        <w:t xml:space="preserve">Storingen die ontstaan zijn door ondeskundig gebruik van de gebruiker, vallen buiten het normale deel van de vigerende Overeenkomst en zullen als “overig correctief onderhoud” worden beschouwd en op de desbetreffende factuur vermeld worden. </w:t>
      </w:r>
    </w:p>
    <w:p w14:paraId="272EB6AE" w14:textId="77777777" w:rsidR="003B369E" w:rsidRDefault="003B369E">
      <w:pPr>
        <w:spacing w:line="240" w:lineRule="auto"/>
        <w:rPr>
          <w:rFonts w:ascii="CG Omega" w:hAnsi="CG Omega"/>
        </w:rPr>
      </w:pPr>
    </w:p>
    <w:p w14:paraId="4622FB3D" w14:textId="77777777" w:rsidR="003B369E" w:rsidRDefault="003B369E">
      <w:pPr>
        <w:numPr>
          <w:ilvl w:val="0"/>
          <w:numId w:val="6"/>
        </w:numPr>
        <w:spacing w:line="240" w:lineRule="auto"/>
        <w:ind w:left="280" w:hanging="280"/>
        <w:rPr>
          <w:rFonts w:ascii="CG Omega" w:hAnsi="CG Omega"/>
        </w:rPr>
      </w:pPr>
      <w:r>
        <w:rPr>
          <w:rFonts w:ascii="CG Omega" w:hAnsi="CG Omega"/>
        </w:rPr>
        <w:br w:type="page"/>
      </w:r>
      <w:r>
        <w:rPr>
          <w:rFonts w:ascii="CG Omega" w:hAnsi="CG Omega"/>
        </w:rPr>
        <w:lastRenderedPageBreak/>
        <w:t xml:space="preserve">Uitvoeren Correctief onderhoud vanaf € </w:t>
      </w:r>
      <w:r w:rsidR="001F5253">
        <w:rPr>
          <w:rFonts w:ascii="CG Omega" w:hAnsi="CG Omega"/>
        </w:rPr>
        <w:t>500</w:t>
      </w:r>
      <w:r>
        <w:rPr>
          <w:rFonts w:ascii="CG Omega" w:hAnsi="CG Omega"/>
        </w:rPr>
        <w:t>,-- per storingsmelding.</w:t>
      </w:r>
    </w:p>
    <w:p w14:paraId="470D3EAF" w14:textId="77777777" w:rsidR="003B369E" w:rsidRDefault="003B369E">
      <w:pPr>
        <w:spacing w:line="240" w:lineRule="auto"/>
        <w:ind w:left="280"/>
        <w:rPr>
          <w:rFonts w:ascii="CG Omega" w:hAnsi="CG Omega"/>
        </w:rPr>
      </w:pPr>
    </w:p>
    <w:p w14:paraId="622A8C26" w14:textId="7A6FC5E4" w:rsidR="003B369E" w:rsidRDefault="003B369E">
      <w:pPr>
        <w:spacing w:line="240" w:lineRule="auto"/>
        <w:ind w:left="280"/>
        <w:rPr>
          <w:rFonts w:ascii="CG Omega" w:hAnsi="CG Omega"/>
        </w:rPr>
      </w:pPr>
      <w:r>
        <w:rPr>
          <w:rFonts w:ascii="CG Omega" w:hAnsi="CG Omega"/>
        </w:rPr>
        <w:t xml:space="preserve">Voor uit te voeren werkzaamheden vanaf een bedrag van € </w:t>
      </w:r>
      <w:r w:rsidR="001F5253">
        <w:rPr>
          <w:rFonts w:ascii="CG Omega" w:hAnsi="CG Omega"/>
        </w:rPr>
        <w:t>500</w:t>
      </w:r>
      <w:r>
        <w:rPr>
          <w:rFonts w:ascii="CG Omega" w:hAnsi="CG Omega"/>
        </w:rPr>
        <w:t xml:space="preserve">,-- zijn voorafgaand aan het uitvoeren daarvan, schriftelijke opdrachten van de </w:t>
      </w:r>
      <w:r w:rsidR="007B3A65">
        <w:rPr>
          <w:rFonts w:ascii="CG Omega" w:hAnsi="CG Omega"/>
        </w:rPr>
        <w:t>Opdrachtgever</w:t>
      </w:r>
      <w:r>
        <w:rPr>
          <w:rFonts w:ascii="CG Omega" w:hAnsi="CG Omega"/>
        </w:rPr>
        <w:t xml:space="preserve"> noodzakelijk. Deze werkzaamheden vallen derhalve niet onder de prijs genoemd in deze Overeenkomst. Deze opdrachten zullen in het overgrote deel van de gevallen moeten zijn gebaseerd op een offerte van de Opdrachtnemer.</w:t>
      </w:r>
    </w:p>
    <w:p w14:paraId="154F8013" w14:textId="1CBCB0F8" w:rsidR="003B369E" w:rsidRDefault="003B369E">
      <w:pPr>
        <w:spacing w:line="240" w:lineRule="auto"/>
        <w:ind w:left="280"/>
        <w:rPr>
          <w:rFonts w:ascii="CG Omega" w:hAnsi="CG Omega"/>
        </w:rPr>
      </w:pPr>
      <w:r>
        <w:rPr>
          <w:rFonts w:ascii="CG Omega" w:hAnsi="CG Omega"/>
        </w:rPr>
        <w:t xml:space="preserve">In bijzondere gevallen kan de </w:t>
      </w:r>
      <w:r w:rsidR="007B3A65">
        <w:rPr>
          <w:rFonts w:ascii="CG Omega" w:hAnsi="CG Omega"/>
        </w:rPr>
        <w:t>Opdrachtgever</w:t>
      </w:r>
      <w:r>
        <w:rPr>
          <w:rFonts w:ascii="CG Omega" w:hAnsi="CG Omega"/>
        </w:rPr>
        <w:t xml:space="preserve"> mondeling opdracht geven. In noodgevallen, waarbij de bedrijfsvoering onderbroken is, moet de Opdrachtnemer zelf het initiatief nemen waarbij achteraf de nodige administratieve handelingen worden verricht.</w:t>
      </w:r>
    </w:p>
    <w:p w14:paraId="25F10C74" w14:textId="77777777" w:rsidR="003B369E" w:rsidRDefault="003B369E">
      <w:pPr>
        <w:spacing w:line="240" w:lineRule="auto"/>
        <w:ind w:left="280"/>
        <w:rPr>
          <w:rFonts w:ascii="CG Omega" w:hAnsi="CG Omega"/>
        </w:rPr>
      </w:pPr>
    </w:p>
    <w:p w14:paraId="2B7796C8" w14:textId="77777777" w:rsidR="003B369E" w:rsidRDefault="003B369E">
      <w:pPr>
        <w:numPr>
          <w:ilvl w:val="0"/>
          <w:numId w:val="6"/>
        </w:numPr>
        <w:spacing w:line="240" w:lineRule="auto"/>
        <w:ind w:left="280" w:hanging="280"/>
        <w:rPr>
          <w:rFonts w:ascii="CG Omega" w:hAnsi="CG Omega"/>
        </w:rPr>
      </w:pPr>
      <w:r>
        <w:rPr>
          <w:rFonts w:ascii="CG Omega" w:hAnsi="CG Omega"/>
        </w:rPr>
        <w:t>Voorrijkosten storingsmelding.</w:t>
      </w:r>
    </w:p>
    <w:p w14:paraId="25E04BED" w14:textId="77777777" w:rsidR="003B369E" w:rsidRDefault="003B369E">
      <w:pPr>
        <w:spacing w:line="240" w:lineRule="auto"/>
        <w:ind w:left="280"/>
        <w:rPr>
          <w:rFonts w:ascii="CG Omega" w:hAnsi="CG Omega"/>
        </w:rPr>
      </w:pPr>
    </w:p>
    <w:p w14:paraId="28CD91B3" w14:textId="4C2D8952" w:rsidR="003B369E" w:rsidRDefault="003B369E">
      <w:pPr>
        <w:spacing w:line="240" w:lineRule="auto"/>
        <w:ind w:left="280"/>
        <w:rPr>
          <w:rFonts w:ascii="CG Omega" w:hAnsi="CG Omega"/>
        </w:rPr>
      </w:pPr>
      <w:r>
        <w:rPr>
          <w:rFonts w:ascii="CG Omega" w:hAnsi="CG Omega"/>
        </w:rPr>
        <w:t xml:space="preserve">De voorrijkosten dienen in de aanbieding te worden vastgelegd. Dit dient een </w:t>
      </w:r>
      <w:r>
        <w:rPr>
          <w:rFonts w:ascii="CG Omega" w:hAnsi="CG Omega"/>
          <w:b/>
          <w:bCs/>
        </w:rPr>
        <w:t xml:space="preserve">vast </w:t>
      </w:r>
      <w:r>
        <w:rPr>
          <w:rFonts w:ascii="CG Omega" w:hAnsi="CG Omega"/>
        </w:rPr>
        <w:t xml:space="preserve">totaalbedrag te zijn gebaseerd op het aantal kilometers van dichtstbijzijnde bedrijfslocatie tot aan </w:t>
      </w:r>
      <w:r w:rsidR="00C57738">
        <w:rPr>
          <w:rFonts w:ascii="CG Omega" w:hAnsi="CG Omega"/>
        </w:rPr>
        <w:t>het object</w:t>
      </w:r>
      <w:r>
        <w:rPr>
          <w:rFonts w:ascii="CG Omega" w:hAnsi="CG Omega"/>
        </w:rPr>
        <w:t>.</w:t>
      </w:r>
    </w:p>
    <w:p w14:paraId="715B4841" w14:textId="77777777" w:rsidR="003B369E" w:rsidRDefault="003B369E">
      <w:pPr>
        <w:spacing w:line="240" w:lineRule="auto"/>
        <w:rPr>
          <w:rFonts w:ascii="CG Omega" w:hAnsi="CG Omega"/>
        </w:rPr>
      </w:pPr>
    </w:p>
    <w:p w14:paraId="55EFE9B6" w14:textId="77777777" w:rsidR="003B369E" w:rsidRDefault="003B369E">
      <w:pPr>
        <w:pStyle w:val="Kop3"/>
        <w:spacing w:line="240" w:lineRule="auto"/>
        <w:rPr>
          <w:rFonts w:ascii="CG Omega" w:hAnsi="CG Omega"/>
        </w:rPr>
      </w:pPr>
      <w:bookmarkStart w:id="23" w:name="_Toc190080523"/>
      <w:r>
        <w:rPr>
          <w:rFonts w:ascii="CG Omega" w:hAnsi="CG Omega"/>
        </w:rPr>
        <w:t>Revisiebescheiden, logboeken, tekeningen en documentatie</w:t>
      </w:r>
      <w:bookmarkEnd w:id="23"/>
    </w:p>
    <w:p w14:paraId="6FE5CDF2" w14:textId="12ED3727" w:rsidR="003B369E" w:rsidRDefault="003B369E">
      <w:pPr>
        <w:spacing w:line="240" w:lineRule="auto"/>
        <w:rPr>
          <w:rFonts w:ascii="CG Omega" w:hAnsi="CG Omega"/>
        </w:rPr>
      </w:pPr>
      <w:r>
        <w:rPr>
          <w:rFonts w:ascii="CG Omega" w:hAnsi="CG Omega"/>
        </w:rPr>
        <w:t xml:space="preserve">De bij de Installatie behorende revisiebescheiden, logboeken, tekeningen en documentatie dienen in goede staat te worden gehouden alsmede te worden gecontroleerd op volledigheid. Eventuele onvolledigheden zal Opdrachtnemer aan </w:t>
      </w:r>
      <w:r w:rsidR="007B3A65">
        <w:rPr>
          <w:rFonts w:ascii="CG Omega" w:hAnsi="CG Omega"/>
        </w:rPr>
        <w:t>Opdrachtgever</w:t>
      </w:r>
      <w:r>
        <w:rPr>
          <w:rFonts w:ascii="CG Omega" w:hAnsi="CG Omega"/>
        </w:rPr>
        <w:t xml:space="preserve"> rapporteren.</w:t>
      </w:r>
    </w:p>
    <w:p w14:paraId="5E1AAD28" w14:textId="77777777" w:rsidR="003B369E" w:rsidRDefault="003B369E">
      <w:pPr>
        <w:spacing w:line="240" w:lineRule="auto"/>
        <w:rPr>
          <w:rFonts w:ascii="CG Omega" w:hAnsi="CG Omega"/>
        </w:rPr>
      </w:pPr>
    </w:p>
    <w:p w14:paraId="4071B544" w14:textId="77777777" w:rsidR="003B369E" w:rsidRDefault="003B369E">
      <w:pPr>
        <w:spacing w:line="240" w:lineRule="auto"/>
        <w:rPr>
          <w:rFonts w:ascii="CG Omega" w:hAnsi="CG Omega"/>
        </w:rPr>
      </w:pPr>
      <w:r>
        <w:rPr>
          <w:rFonts w:ascii="CG Omega" w:hAnsi="CG Omega"/>
        </w:rPr>
        <w:t>Het aanpassen en bijhouden van de revisiebescheiden, logboeken, tekeningen en documentatie ten gevolge van het Preventief- en Correctief onderhoud, behoort tot de werkzaamheden van Opdrachtnemer. Indien werkzaamheden in het kader van Correctief onderhoud worden uitgevoerd, dienen de kosten voor het aanpassen van de hierboven genoemde bescheiden in de Aanneemsom te zijn opgenomen.</w:t>
      </w:r>
    </w:p>
    <w:p w14:paraId="6543D475" w14:textId="77777777" w:rsidR="003B369E" w:rsidRDefault="003B369E">
      <w:pPr>
        <w:spacing w:line="240" w:lineRule="auto"/>
        <w:rPr>
          <w:rFonts w:ascii="CG Omega" w:hAnsi="CG Omega"/>
        </w:rPr>
      </w:pPr>
    </w:p>
    <w:p w14:paraId="763A75C6" w14:textId="596A0B4B" w:rsidR="003B369E" w:rsidRDefault="003B369E">
      <w:pPr>
        <w:spacing w:line="240" w:lineRule="auto"/>
        <w:rPr>
          <w:rFonts w:ascii="CG Omega" w:hAnsi="CG Omega"/>
        </w:rPr>
      </w:pPr>
      <w:r>
        <w:rPr>
          <w:rFonts w:ascii="CG Omega" w:hAnsi="CG Omega"/>
        </w:rPr>
        <w:t xml:space="preserve">Indien door Opdrachtnemer wijzigingen en/of aanvullingen in de tekeningen worden aangebracht, moet dit op het origineel bij het onderschrift aangegeven worden met de datum van wijziging. De gewijzigde tekeningen moet na goedkeuring door </w:t>
      </w:r>
      <w:r w:rsidR="007B3A65">
        <w:rPr>
          <w:rFonts w:ascii="CG Omega" w:hAnsi="CG Omega"/>
        </w:rPr>
        <w:t>Opdrachtgever</w:t>
      </w:r>
      <w:r>
        <w:rPr>
          <w:rFonts w:ascii="CG Omega" w:hAnsi="CG Omega"/>
        </w:rPr>
        <w:t xml:space="preserve"> in tweevoud aan de </w:t>
      </w:r>
      <w:r w:rsidR="007B3A65">
        <w:rPr>
          <w:rFonts w:ascii="CG Omega" w:hAnsi="CG Omega"/>
        </w:rPr>
        <w:t>Opdrachtgever</w:t>
      </w:r>
      <w:r>
        <w:rPr>
          <w:rFonts w:ascii="CG Omega" w:hAnsi="CG Omega"/>
        </w:rPr>
        <w:t xml:space="preserve"> ter beschikking gesteld. Een derde exemplaar wordt door Opdrachtnemer bij de ter plaatse aanwezige documentatie opgeborgen.</w:t>
      </w:r>
    </w:p>
    <w:p w14:paraId="3BC53500" w14:textId="77777777" w:rsidR="003B369E" w:rsidRDefault="003B369E">
      <w:pPr>
        <w:spacing w:line="240" w:lineRule="auto"/>
        <w:rPr>
          <w:rFonts w:ascii="CG Omega" w:hAnsi="CG Omega"/>
        </w:rPr>
      </w:pPr>
    </w:p>
    <w:p w14:paraId="178F1572" w14:textId="39515F07" w:rsidR="003B369E" w:rsidRDefault="003B369E">
      <w:pPr>
        <w:spacing w:line="240" w:lineRule="auto"/>
        <w:rPr>
          <w:rFonts w:ascii="CG Omega" w:hAnsi="CG Omega"/>
        </w:rPr>
      </w:pPr>
      <w:r>
        <w:rPr>
          <w:rFonts w:ascii="CG Omega" w:hAnsi="CG Omega"/>
        </w:rPr>
        <w:t xml:space="preserve">De te wijzigen en/of aan te vullen revisietekeningen dienen te worden vervaardigd </w:t>
      </w:r>
      <w:r w:rsidR="00847FC7">
        <w:rPr>
          <w:rFonts w:ascii="CG Omega" w:hAnsi="CG Omega"/>
        </w:rPr>
        <w:t>met</w:t>
      </w:r>
      <w:r>
        <w:rPr>
          <w:rFonts w:ascii="CG Omega" w:hAnsi="CG Omega"/>
        </w:rPr>
        <w:t xml:space="preserve"> Autocad, minimaal versie 20</w:t>
      </w:r>
      <w:r w:rsidR="00847FC7">
        <w:rPr>
          <w:rFonts w:ascii="CG Omega" w:hAnsi="CG Omega"/>
        </w:rPr>
        <w:t>2</w:t>
      </w:r>
      <w:r>
        <w:rPr>
          <w:rFonts w:ascii="CG Omega" w:hAnsi="CG Omega"/>
        </w:rPr>
        <w:t xml:space="preserve">0 of een daarmee compleet 100% uitwisselbaar tekensysteem en volgens het vigerende GB-CAD afsprakenstelsel. De betreffende digitale bestanden van de revisietekeningen moeten op USB-stick </w:t>
      </w:r>
      <w:r w:rsidR="00847FC7">
        <w:rPr>
          <w:rFonts w:ascii="CG Omega" w:hAnsi="CG Omega"/>
        </w:rPr>
        <w:t xml:space="preserve">en </w:t>
      </w:r>
      <w:r>
        <w:rPr>
          <w:rFonts w:ascii="CG Omega" w:hAnsi="CG Omega"/>
        </w:rPr>
        <w:t xml:space="preserve">in DWG-formaat aan de </w:t>
      </w:r>
      <w:r w:rsidR="007B3A65">
        <w:rPr>
          <w:rFonts w:ascii="CG Omega" w:hAnsi="CG Omega"/>
        </w:rPr>
        <w:t>Opdrachtgever</w:t>
      </w:r>
      <w:r>
        <w:rPr>
          <w:rFonts w:ascii="CG Omega" w:hAnsi="CG Omega"/>
        </w:rPr>
        <w:t xml:space="preserve"> worden verstrekt. Indien gebruik is gemaakt van een versie hoger dan Autocad 20</w:t>
      </w:r>
      <w:r w:rsidR="00847FC7">
        <w:rPr>
          <w:rFonts w:ascii="CG Omega" w:hAnsi="CG Omega"/>
        </w:rPr>
        <w:t>2</w:t>
      </w:r>
      <w:r>
        <w:rPr>
          <w:rFonts w:ascii="CG Omega" w:hAnsi="CG Omega"/>
        </w:rPr>
        <w:t>0 dan dienen de tekeningen worden opgeslagen als Autocad 20</w:t>
      </w:r>
      <w:r w:rsidR="00847FC7">
        <w:rPr>
          <w:rFonts w:ascii="CG Omega" w:hAnsi="CG Omega"/>
        </w:rPr>
        <w:t>2</w:t>
      </w:r>
      <w:r>
        <w:rPr>
          <w:rFonts w:ascii="CG Omega" w:hAnsi="CG Omega"/>
        </w:rPr>
        <w:t>0 bestand. Het bijbehorende DWG formaat en de zogenoemde plotstyle tabellen van de gebruikte lettertypen e.d. dienen te worden toegevoegd.</w:t>
      </w:r>
    </w:p>
    <w:p w14:paraId="67368516" w14:textId="77777777" w:rsidR="003B369E" w:rsidRDefault="003B369E">
      <w:pPr>
        <w:spacing w:line="240" w:lineRule="auto"/>
        <w:rPr>
          <w:rFonts w:ascii="CG Omega" w:hAnsi="CG Omega"/>
        </w:rPr>
      </w:pPr>
      <w:r>
        <w:rPr>
          <w:rFonts w:ascii="CG Omega" w:hAnsi="CG Omega"/>
        </w:rPr>
        <w:t xml:space="preserve">Op verzoek van Opdrachtnemer kunnen reeds bestaande revisietekeningen welke met Autocad zijn vervaardigd als DXF- of DWG-file aan Opdrachtnemer ter beschikking worden gesteld. Kosten voor een eventuele conversie zijn voor rekening van Opdrachtnemer. </w:t>
      </w:r>
    </w:p>
    <w:p w14:paraId="319C928E" w14:textId="77777777" w:rsidR="003B369E" w:rsidRDefault="003B369E">
      <w:pPr>
        <w:spacing w:line="240" w:lineRule="auto"/>
        <w:rPr>
          <w:rFonts w:ascii="CG Omega" w:hAnsi="CG Omega"/>
        </w:rPr>
      </w:pPr>
    </w:p>
    <w:p w14:paraId="5EAF2B33" w14:textId="7310B4C1" w:rsidR="003B369E" w:rsidRDefault="003B369E">
      <w:pPr>
        <w:spacing w:line="240" w:lineRule="auto"/>
        <w:rPr>
          <w:rFonts w:ascii="CG Omega" w:hAnsi="CG Omega"/>
        </w:rPr>
      </w:pPr>
      <w:r>
        <w:rPr>
          <w:rFonts w:ascii="CG Omega" w:hAnsi="CG Omega"/>
        </w:rPr>
        <w:t xml:space="preserve">Het eigendom van de gewijzigde en/of aan te vullen revisietekeningen behoort toe aan </w:t>
      </w:r>
      <w:r w:rsidR="007B3A65">
        <w:rPr>
          <w:rFonts w:ascii="CG Omega" w:hAnsi="CG Omega"/>
        </w:rPr>
        <w:t>Opdrachtgever</w:t>
      </w:r>
      <w:r>
        <w:rPr>
          <w:rFonts w:ascii="CG Omega" w:hAnsi="CG Omega"/>
        </w:rPr>
        <w:t>.</w:t>
      </w:r>
    </w:p>
    <w:p w14:paraId="011926A9" w14:textId="77777777" w:rsidR="003B369E" w:rsidRDefault="003B369E">
      <w:pPr>
        <w:spacing w:line="240" w:lineRule="auto"/>
        <w:rPr>
          <w:rFonts w:ascii="CG Omega" w:hAnsi="CG Omega"/>
        </w:rPr>
      </w:pPr>
    </w:p>
    <w:p w14:paraId="3CECE0C9" w14:textId="77777777" w:rsidR="003B369E" w:rsidRDefault="003B369E">
      <w:pPr>
        <w:pStyle w:val="Kop2"/>
        <w:spacing w:line="240" w:lineRule="auto"/>
        <w:rPr>
          <w:rFonts w:ascii="CG Omega" w:hAnsi="CG Omega"/>
        </w:rPr>
      </w:pPr>
      <w:bookmarkStart w:id="24" w:name="_Toc190080524"/>
      <w:r>
        <w:rPr>
          <w:rFonts w:ascii="CG Omega" w:hAnsi="CG Omega"/>
        </w:rPr>
        <w:t>Onderhoudsmaterialen</w:t>
      </w:r>
      <w:bookmarkEnd w:id="24"/>
    </w:p>
    <w:p w14:paraId="66784C1F" w14:textId="77777777" w:rsidR="003B369E" w:rsidRDefault="003B369E">
      <w:pPr>
        <w:numPr>
          <w:ilvl w:val="0"/>
          <w:numId w:val="7"/>
        </w:numPr>
        <w:tabs>
          <w:tab w:val="clear" w:pos="360"/>
          <w:tab w:val="num" w:pos="280"/>
        </w:tabs>
        <w:spacing w:line="240" w:lineRule="auto"/>
        <w:ind w:left="280" w:hanging="280"/>
        <w:rPr>
          <w:rFonts w:ascii="CG Omega" w:hAnsi="CG Omega"/>
        </w:rPr>
      </w:pPr>
      <w:r>
        <w:rPr>
          <w:rFonts w:ascii="CG Omega" w:hAnsi="CG Omega"/>
        </w:rPr>
        <w:t>In de Aanneemsom zijn opgenomen de kosten voor het aankopen en verwerken van de kleine onderhoudsmaterialen, waarin minimaal de volgende zaken opgenomen dienen te zijn:</w:t>
      </w:r>
    </w:p>
    <w:p w14:paraId="300D230B" w14:textId="77777777" w:rsidR="003B369E" w:rsidRDefault="003B369E">
      <w:pPr>
        <w:numPr>
          <w:ilvl w:val="1"/>
          <w:numId w:val="7"/>
        </w:numPr>
        <w:tabs>
          <w:tab w:val="clear" w:pos="567"/>
          <w:tab w:val="num" w:pos="560"/>
        </w:tabs>
        <w:spacing w:line="240" w:lineRule="auto"/>
        <w:ind w:left="560" w:hanging="280"/>
        <w:rPr>
          <w:rFonts w:ascii="CG Omega" w:hAnsi="CG Omega"/>
        </w:rPr>
      </w:pPr>
      <w:r>
        <w:rPr>
          <w:rFonts w:ascii="CG Omega" w:hAnsi="CG Omega"/>
        </w:rPr>
        <w:t>smeermiddelen, pakkingen, opvulmateriaal en verf;</w:t>
      </w:r>
    </w:p>
    <w:p w14:paraId="0306386A" w14:textId="77777777" w:rsidR="003B369E" w:rsidRDefault="003B369E">
      <w:pPr>
        <w:numPr>
          <w:ilvl w:val="1"/>
          <w:numId w:val="7"/>
        </w:numPr>
        <w:spacing w:line="240" w:lineRule="auto"/>
        <w:rPr>
          <w:rFonts w:ascii="CG Omega" w:hAnsi="CG Omega"/>
        </w:rPr>
      </w:pPr>
      <w:r>
        <w:rPr>
          <w:rFonts w:ascii="CG Omega" w:hAnsi="CG Omega"/>
        </w:rPr>
        <w:t>schroeven, parkers, pluggen, moeren, moerbouten, kabelschoenen, kabelbinders en soldeermateriaal;</w:t>
      </w:r>
    </w:p>
    <w:p w14:paraId="20AEDEB3" w14:textId="77777777" w:rsidR="003B369E" w:rsidRDefault="003B369E" w:rsidP="003B369E">
      <w:pPr>
        <w:numPr>
          <w:ilvl w:val="1"/>
          <w:numId w:val="11"/>
        </w:numPr>
        <w:spacing w:line="240" w:lineRule="auto"/>
        <w:rPr>
          <w:rFonts w:ascii="CG Omega" w:hAnsi="CG Omega"/>
        </w:rPr>
      </w:pPr>
      <w:r>
        <w:rPr>
          <w:rFonts w:ascii="CG Omega" w:hAnsi="CG Omega"/>
        </w:rPr>
        <w:t>kwasten, poetsdoeken, schuurlinnen, tape, zaagbladen;</w:t>
      </w:r>
    </w:p>
    <w:p w14:paraId="6FA2489A" w14:textId="77777777" w:rsidR="003B369E" w:rsidRDefault="003B369E" w:rsidP="003B369E">
      <w:pPr>
        <w:numPr>
          <w:ilvl w:val="1"/>
          <w:numId w:val="11"/>
        </w:numPr>
        <w:spacing w:line="240" w:lineRule="auto"/>
        <w:rPr>
          <w:rFonts w:ascii="CG Omega" w:hAnsi="CG Omega"/>
        </w:rPr>
      </w:pPr>
      <w:r>
        <w:rPr>
          <w:rFonts w:ascii="CG Omega" w:hAnsi="CG Omega"/>
        </w:rPr>
        <w:t>thermokoppels, ionisatiepennen, gloeipluggen c.q. ontstekingselektroden;</w:t>
      </w:r>
    </w:p>
    <w:p w14:paraId="3FC8290B" w14:textId="77777777" w:rsidR="003B369E" w:rsidRDefault="003B369E" w:rsidP="003B369E">
      <w:pPr>
        <w:numPr>
          <w:ilvl w:val="1"/>
          <w:numId w:val="11"/>
        </w:numPr>
        <w:spacing w:line="240" w:lineRule="auto"/>
        <w:rPr>
          <w:rFonts w:ascii="CG Omega" w:hAnsi="CG Omega"/>
        </w:rPr>
      </w:pPr>
      <w:r>
        <w:rPr>
          <w:rFonts w:ascii="CG Omega" w:hAnsi="CG Omega"/>
        </w:rPr>
        <w:t>reinigings-, impregneer- en conserveringsmiddelen, contactspray, grafiet, zuurvrije vaseline en ontvetter;</w:t>
      </w:r>
    </w:p>
    <w:p w14:paraId="7CDB5074" w14:textId="77777777" w:rsidR="003B369E" w:rsidRDefault="003B369E" w:rsidP="003B369E">
      <w:pPr>
        <w:numPr>
          <w:ilvl w:val="1"/>
          <w:numId w:val="11"/>
        </w:numPr>
        <w:spacing w:line="240" w:lineRule="auto"/>
        <w:rPr>
          <w:rFonts w:ascii="CG Omega" w:hAnsi="CG Omega"/>
        </w:rPr>
      </w:pPr>
      <w:r>
        <w:rPr>
          <w:rFonts w:ascii="CG Omega" w:hAnsi="CG Omega"/>
        </w:rPr>
        <w:t>zekeringen, klein schakelmateriaal, klein elektrisch montagemateriaal, steekrelais, kastsignaallampjes, LED’s</w:t>
      </w:r>
    </w:p>
    <w:p w14:paraId="04AA5A98" w14:textId="77777777" w:rsidR="003B369E" w:rsidRDefault="003B369E" w:rsidP="003B369E">
      <w:pPr>
        <w:numPr>
          <w:ilvl w:val="1"/>
          <w:numId w:val="11"/>
        </w:numPr>
        <w:spacing w:line="240" w:lineRule="auto"/>
        <w:rPr>
          <w:rFonts w:ascii="CG Omega" w:hAnsi="CG Omega"/>
        </w:rPr>
      </w:pPr>
      <w:r>
        <w:rPr>
          <w:rFonts w:ascii="CG Omega" w:hAnsi="CG Omega"/>
        </w:rPr>
        <w:t>regeneratievloeistoffen en vaste stoffen voor waterbehandeling (exclusief de kook- en spoelkeukens);</w:t>
      </w:r>
    </w:p>
    <w:p w14:paraId="166234CA" w14:textId="77777777" w:rsidR="003B369E" w:rsidRDefault="003B369E" w:rsidP="003B369E">
      <w:pPr>
        <w:numPr>
          <w:ilvl w:val="1"/>
          <w:numId w:val="11"/>
        </w:numPr>
        <w:spacing w:line="240" w:lineRule="auto"/>
        <w:rPr>
          <w:rFonts w:ascii="CG Omega" w:hAnsi="CG Omega"/>
        </w:rPr>
      </w:pPr>
      <w:r>
        <w:rPr>
          <w:rFonts w:ascii="CG Omega" w:hAnsi="CG Omega"/>
        </w:rPr>
        <w:t>drogers ten behoeve van koelmachines;</w:t>
      </w:r>
    </w:p>
    <w:p w14:paraId="508FEC5E" w14:textId="77777777" w:rsidR="003B369E" w:rsidRDefault="003B369E" w:rsidP="003B369E">
      <w:pPr>
        <w:numPr>
          <w:ilvl w:val="1"/>
          <w:numId w:val="11"/>
        </w:numPr>
        <w:spacing w:line="240" w:lineRule="auto"/>
        <w:rPr>
          <w:rFonts w:ascii="CG Omega" w:hAnsi="CG Omega"/>
        </w:rPr>
      </w:pPr>
      <w:r>
        <w:rPr>
          <w:rFonts w:ascii="CG Omega" w:hAnsi="CG Omega"/>
        </w:rPr>
        <w:t>koelmedia tot 2% per kalenderjaar van de inhoud van de koelmachines;</w:t>
      </w:r>
    </w:p>
    <w:p w14:paraId="3C6BBAD3" w14:textId="77777777" w:rsidR="003B369E" w:rsidRDefault="003B369E" w:rsidP="003B369E">
      <w:pPr>
        <w:numPr>
          <w:ilvl w:val="1"/>
          <w:numId w:val="11"/>
        </w:numPr>
        <w:spacing w:line="240" w:lineRule="auto"/>
        <w:rPr>
          <w:rFonts w:ascii="CG Omega" w:hAnsi="CG Omega"/>
        </w:rPr>
      </w:pPr>
      <w:r>
        <w:rPr>
          <w:rFonts w:ascii="CG Omega" w:hAnsi="CG Omega"/>
        </w:rPr>
        <w:t>zuurtestset voor smeerolie van de koelmachine;</w:t>
      </w:r>
    </w:p>
    <w:p w14:paraId="0BEB00FB" w14:textId="77777777" w:rsidR="003B369E" w:rsidRDefault="003B369E" w:rsidP="003B369E">
      <w:pPr>
        <w:numPr>
          <w:ilvl w:val="1"/>
          <w:numId w:val="11"/>
        </w:numPr>
        <w:spacing w:line="240" w:lineRule="auto"/>
        <w:rPr>
          <w:rFonts w:ascii="CG Omega" w:hAnsi="CG Omega"/>
        </w:rPr>
      </w:pPr>
      <w:r>
        <w:rPr>
          <w:rFonts w:ascii="CG Omega" w:hAnsi="CG Omega"/>
        </w:rPr>
        <w:t>filters van de luchtbehandeling</w:t>
      </w:r>
      <w:r w:rsidR="00190CDD">
        <w:rPr>
          <w:rFonts w:ascii="CG Omega" w:hAnsi="CG Omega"/>
        </w:rPr>
        <w:t>s</w:t>
      </w:r>
      <w:r>
        <w:rPr>
          <w:rFonts w:ascii="CG Omega" w:hAnsi="CG Omega"/>
        </w:rPr>
        <w:t>kasten. (de kosten van de filters separaat te verstrekken);</w:t>
      </w:r>
    </w:p>
    <w:p w14:paraId="519145DE" w14:textId="77777777" w:rsidR="003B369E" w:rsidRDefault="003B369E" w:rsidP="003B369E">
      <w:pPr>
        <w:numPr>
          <w:ilvl w:val="1"/>
          <w:numId w:val="11"/>
        </w:numPr>
        <w:spacing w:line="240" w:lineRule="auto"/>
        <w:rPr>
          <w:rFonts w:ascii="CG Omega" w:hAnsi="CG Omega"/>
        </w:rPr>
      </w:pPr>
      <w:r>
        <w:rPr>
          <w:rFonts w:ascii="CG Omega" w:hAnsi="CG Omega"/>
        </w:rPr>
        <w:lastRenderedPageBreak/>
        <w:t xml:space="preserve">V-snaren van de luchtbehandelingskasten (de kosten van de V-snaren separaat te verstrekken); </w:t>
      </w:r>
    </w:p>
    <w:p w14:paraId="4D3247B0" w14:textId="77777777" w:rsidR="003B369E" w:rsidRDefault="003B369E" w:rsidP="003B369E">
      <w:pPr>
        <w:numPr>
          <w:ilvl w:val="1"/>
          <w:numId w:val="11"/>
        </w:numPr>
        <w:spacing w:line="240" w:lineRule="auto"/>
        <w:rPr>
          <w:rFonts w:ascii="CG Omega" w:hAnsi="CG Omega"/>
        </w:rPr>
      </w:pPr>
      <w:r>
        <w:rPr>
          <w:rFonts w:ascii="CG Omega" w:hAnsi="CG Omega"/>
        </w:rPr>
        <w:t>zekeringen, klein schakelmateriaal, klein elektrisch montagemateriaal, steekrelais, kastsignaallampjes, LED’s</w:t>
      </w:r>
    </w:p>
    <w:p w14:paraId="1CF51650" w14:textId="77777777" w:rsidR="003B369E" w:rsidRDefault="003B369E" w:rsidP="003B369E">
      <w:pPr>
        <w:numPr>
          <w:ilvl w:val="1"/>
          <w:numId w:val="11"/>
        </w:numPr>
        <w:spacing w:line="240" w:lineRule="auto"/>
        <w:rPr>
          <w:rFonts w:ascii="CG Omega" w:hAnsi="CG Omega"/>
        </w:rPr>
      </w:pPr>
      <w:r>
        <w:rPr>
          <w:rFonts w:ascii="CG Omega" w:hAnsi="CG Omega"/>
        </w:rPr>
        <w:t>het vervangen TL-buizen van de noodverlichtingsarmaturen t.b.v. vluchtwegverlichting en –aanduiding.</w:t>
      </w:r>
    </w:p>
    <w:p w14:paraId="0165B9B5" w14:textId="77777777" w:rsidR="003B369E" w:rsidRDefault="003B369E">
      <w:pPr>
        <w:spacing w:line="240" w:lineRule="auto"/>
        <w:rPr>
          <w:rFonts w:ascii="CG Omega" w:hAnsi="CG Omega"/>
        </w:rPr>
      </w:pPr>
    </w:p>
    <w:p w14:paraId="36920289" w14:textId="2B79DACF" w:rsidR="003B369E" w:rsidRDefault="003B369E">
      <w:pPr>
        <w:numPr>
          <w:ilvl w:val="0"/>
          <w:numId w:val="7"/>
        </w:numPr>
        <w:tabs>
          <w:tab w:val="clear" w:pos="360"/>
          <w:tab w:val="num" w:pos="280"/>
        </w:tabs>
        <w:spacing w:line="240" w:lineRule="auto"/>
        <w:ind w:left="280" w:hanging="280"/>
        <w:rPr>
          <w:rFonts w:ascii="CG Omega" w:hAnsi="CG Omega"/>
        </w:rPr>
      </w:pPr>
      <w:r>
        <w:rPr>
          <w:rFonts w:ascii="CG Omega" w:hAnsi="CG Omega"/>
        </w:rPr>
        <w:t xml:space="preserve">Onderhoudsmaterialen en vervangingsmaterialen dienen conform de bestaande materialen te worden geleverd. De materialen mogen van een gelijkwaardig fabrikaat en type zijn, echter hetgeen ter goedkeuring van de </w:t>
      </w:r>
      <w:r w:rsidR="007B3A65">
        <w:rPr>
          <w:rFonts w:ascii="CG Omega" w:hAnsi="CG Omega"/>
        </w:rPr>
        <w:t>Opdrachtgever</w:t>
      </w:r>
      <w:r>
        <w:rPr>
          <w:rFonts w:ascii="CG Omega" w:hAnsi="CG Omega"/>
        </w:rPr>
        <w:t xml:space="preserve"> is.</w:t>
      </w:r>
    </w:p>
    <w:p w14:paraId="1A781AF0" w14:textId="77777777" w:rsidR="003B369E" w:rsidRDefault="003B369E">
      <w:pPr>
        <w:spacing w:line="240" w:lineRule="auto"/>
        <w:rPr>
          <w:rFonts w:ascii="CG Omega" w:hAnsi="CG Omega"/>
        </w:rPr>
      </w:pPr>
    </w:p>
    <w:p w14:paraId="0CAE2DFA" w14:textId="39DC33A5" w:rsidR="003B369E" w:rsidRDefault="003B369E">
      <w:pPr>
        <w:numPr>
          <w:ilvl w:val="0"/>
          <w:numId w:val="7"/>
        </w:numPr>
        <w:tabs>
          <w:tab w:val="clear" w:pos="360"/>
          <w:tab w:val="num" w:pos="280"/>
        </w:tabs>
        <w:spacing w:line="240" w:lineRule="auto"/>
        <w:ind w:left="280" w:hanging="280"/>
        <w:rPr>
          <w:rFonts w:ascii="CG Omega" w:hAnsi="CG Omega"/>
        </w:rPr>
      </w:pPr>
      <w:r>
        <w:rPr>
          <w:rFonts w:ascii="CG Omega" w:hAnsi="CG Omega"/>
        </w:rPr>
        <w:t xml:space="preserve">Bij de aflevering van onderhoudsmaterialen op de locaties, dient de Opdrachtnemer ervoor zorg te dragen dat een van zijn medewerkers voor ontvangst aanwezig is en dat deze in nauw overleg met de </w:t>
      </w:r>
      <w:r w:rsidR="007B3A65">
        <w:rPr>
          <w:rFonts w:ascii="CG Omega" w:hAnsi="CG Omega"/>
        </w:rPr>
        <w:t>Opdrachtgever</w:t>
      </w:r>
      <w:r>
        <w:rPr>
          <w:rFonts w:ascii="CG Omega" w:hAnsi="CG Omega"/>
        </w:rPr>
        <w:t xml:space="preserve"> de materialen tijdelijk opslaat tot aan de verwerking. De Opdrachtnemer blijft altijd verantwoordelijk voor de geleverde materialen en dient er rekening mee te houden dat er geen opslagruimten zijn.</w:t>
      </w:r>
    </w:p>
    <w:p w14:paraId="1126798F" w14:textId="77777777" w:rsidR="003B369E" w:rsidRDefault="003B369E">
      <w:pPr>
        <w:spacing w:line="240" w:lineRule="auto"/>
        <w:rPr>
          <w:rFonts w:ascii="CG Omega" w:hAnsi="CG Omega"/>
        </w:rPr>
      </w:pPr>
    </w:p>
    <w:p w14:paraId="0C121D19" w14:textId="77777777" w:rsidR="003B369E" w:rsidRDefault="003B369E">
      <w:pPr>
        <w:pStyle w:val="Kop2"/>
        <w:spacing w:line="240" w:lineRule="auto"/>
        <w:rPr>
          <w:rFonts w:ascii="CG Omega" w:hAnsi="CG Omega"/>
        </w:rPr>
      </w:pPr>
      <w:bookmarkStart w:id="25" w:name="_Toc190080525"/>
      <w:r>
        <w:rPr>
          <w:rFonts w:ascii="CG Omega" w:hAnsi="CG Omega"/>
        </w:rPr>
        <w:t>Voorraden, afval(stoffen), afkomende materialen</w:t>
      </w:r>
      <w:bookmarkEnd w:id="25"/>
    </w:p>
    <w:p w14:paraId="2DF2F9C3" w14:textId="77777777" w:rsidR="003B369E" w:rsidRDefault="003B369E">
      <w:pPr>
        <w:spacing w:line="240" w:lineRule="auto"/>
        <w:ind w:left="280" w:hanging="280"/>
        <w:rPr>
          <w:rFonts w:ascii="CG Omega" w:hAnsi="CG Omega"/>
        </w:rPr>
      </w:pPr>
      <w:r>
        <w:rPr>
          <w:rFonts w:ascii="CG Omega" w:hAnsi="CG Omega"/>
        </w:rPr>
        <w:t>1.</w:t>
      </w:r>
      <w:r>
        <w:rPr>
          <w:rFonts w:ascii="CG Omega" w:hAnsi="CG Omega"/>
        </w:rPr>
        <w:tab/>
        <w:t>In de Aanneemsom zijn opgenomen de kosten voor het afvoeren en eventueel verwerken van afvalstoffen.</w:t>
      </w:r>
    </w:p>
    <w:p w14:paraId="5D6471B9" w14:textId="77777777" w:rsidR="003B369E" w:rsidRDefault="003B369E">
      <w:pPr>
        <w:spacing w:line="240" w:lineRule="auto"/>
        <w:ind w:left="280" w:hanging="280"/>
        <w:rPr>
          <w:rFonts w:ascii="CG Omega" w:hAnsi="CG Omega"/>
        </w:rPr>
      </w:pPr>
    </w:p>
    <w:p w14:paraId="716BB5C6" w14:textId="77777777" w:rsidR="003B369E" w:rsidRDefault="003B369E">
      <w:pPr>
        <w:spacing w:line="240" w:lineRule="auto"/>
        <w:ind w:left="280" w:hanging="280"/>
        <w:rPr>
          <w:rFonts w:ascii="CG Omega" w:hAnsi="CG Omega"/>
        </w:rPr>
      </w:pPr>
      <w:r>
        <w:rPr>
          <w:rFonts w:ascii="CG Omega" w:hAnsi="CG Omega"/>
        </w:rPr>
        <w:t>2.</w:t>
      </w:r>
      <w:r>
        <w:rPr>
          <w:rFonts w:ascii="CG Omega" w:hAnsi="CG Omega"/>
        </w:rPr>
        <w:tab/>
        <w:t>Het is Opdrachtnemer niet toegestaan grondstoffen, oliën en chemicaliën in grotere hoeveelheden ter plaatse in voorraad te hebben dan strikt noodzakelijk is voor bedrijfszekere uitvoering van de werkzaamheden.</w:t>
      </w:r>
    </w:p>
    <w:p w14:paraId="4C295887" w14:textId="77777777" w:rsidR="003B369E" w:rsidRDefault="003B369E">
      <w:pPr>
        <w:spacing w:line="240" w:lineRule="auto"/>
        <w:ind w:left="280" w:hanging="280"/>
        <w:rPr>
          <w:rFonts w:ascii="CG Omega" w:hAnsi="CG Omega"/>
        </w:rPr>
      </w:pPr>
    </w:p>
    <w:p w14:paraId="69360696" w14:textId="168A8F36" w:rsidR="003B369E" w:rsidRDefault="003B369E">
      <w:pPr>
        <w:spacing w:line="240" w:lineRule="auto"/>
        <w:ind w:left="280" w:hanging="280"/>
        <w:rPr>
          <w:rFonts w:ascii="CG Omega" w:hAnsi="CG Omega"/>
        </w:rPr>
      </w:pPr>
      <w:r>
        <w:rPr>
          <w:rFonts w:ascii="CG Omega" w:hAnsi="CG Omega"/>
        </w:rPr>
        <w:t>3.</w:t>
      </w:r>
      <w:r>
        <w:rPr>
          <w:rFonts w:ascii="CG Omega" w:hAnsi="CG Omega"/>
        </w:rPr>
        <w:tab/>
        <w:t xml:space="preserve">De in het Gebouw of ter plaatse noodzakelijke aanwezige grondstoffen, oliën en chemicaliën moeten worden behandeld en opgeslagen volgens de daarvoor geldende wettelijke voorschriften en normen. Opgave van soorten, hoeveelheden, veiligheidseisen en eigenschappen moeten steeds vooraf schriftelijk ter goedkeuring bij de </w:t>
      </w:r>
      <w:r w:rsidR="007B3A65">
        <w:rPr>
          <w:rFonts w:ascii="CG Omega" w:hAnsi="CG Omega"/>
        </w:rPr>
        <w:t>Opdrachtgever</w:t>
      </w:r>
      <w:r>
        <w:rPr>
          <w:rFonts w:ascii="CG Omega" w:hAnsi="CG Omega"/>
        </w:rPr>
        <w:t xml:space="preserve"> te worden ingediend.</w:t>
      </w:r>
    </w:p>
    <w:p w14:paraId="58A796A3" w14:textId="77777777" w:rsidR="003B369E" w:rsidRDefault="003B369E">
      <w:pPr>
        <w:spacing w:line="240" w:lineRule="auto"/>
        <w:rPr>
          <w:rFonts w:ascii="CG Omega" w:hAnsi="CG Omega"/>
        </w:rPr>
      </w:pPr>
    </w:p>
    <w:p w14:paraId="304AC581" w14:textId="77777777" w:rsidR="003B369E" w:rsidRDefault="003B369E">
      <w:pPr>
        <w:spacing w:line="240" w:lineRule="auto"/>
        <w:ind w:left="280" w:hanging="280"/>
        <w:rPr>
          <w:rFonts w:ascii="CG Omega" w:hAnsi="CG Omega"/>
        </w:rPr>
      </w:pPr>
      <w:r>
        <w:rPr>
          <w:rFonts w:ascii="CG Omega" w:hAnsi="CG Omega"/>
        </w:rPr>
        <w:t>4.</w:t>
      </w:r>
      <w:r>
        <w:rPr>
          <w:rFonts w:ascii="CG Omega" w:hAnsi="CG Omega"/>
        </w:rPr>
        <w:tab/>
        <w:t>De Opdrachtnemer dient de opslag van voorraden regelmatig te controleren op lekken of defecten die mogelijk verontreinigingen van de omgeving of gevaar voor personen zouden kunnen opleveren. De opslag dient zodanig te zijn ingericht en van veiligheidsmaatregelen voorzien dat eventuele lekkages geen schade aan het milieu kunnen veroorzaken (lekbakken e.d.).</w:t>
      </w:r>
    </w:p>
    <w:p w14:paraId="3F87BAFB" w14:textId="77777777" w:rsidR="003B369E" w:rsidRDefault="003B369E">
      <w:pPr>
        <w:spacing w:line="240" w:lineRule="auto"/>
        <w:ind w:left="280" w:hanging="280"/>
        <w:rPr>
          <w:rFonts w:ascii="CG Omega" w:hAnsi="CG Omega"/>
        </w:rPr>
      </w:pPr>
    </w:p>
    <w:p w14:paraId="551D1636" w14:textId="3AFA43E7" w:rsidR="003B369E" w:rsidRDefault="003B369E">
      <w:pPr>
        <w:spacing w:line="240" w:lineRule="auto"/>
        <w:ind w:left="280" w:hanging="280"/>
        <w:rPr>
          <w:rFonts w:ascii="CG Omega" w:hAnsi="CG Omega"/>
        </w:rPr>
      </w:pPr>
      <w:r>
        <w:rPr>
          <w:rFonts w:ascii="CG Omega" w:hAnsi="CG Omega"/>
        </w:rPr>
        <w:t>5.</w:t>
      </w:r>
      <w:r>
        <w:rPr>
          <w:rFonts w:ascii="CG Omega" w:hAnsi="CG Omega"/>
        </w:rPr>
        <w:tab/>
        <w:t xml:space="preserve">In geval van lekkage of morsen van chemicaliën waarmee schade aan het milieu zou kunnen worden veroorzaakt, dan wel gevaar voor personen zou kunnen ontstaan, dient dit onverwijld bij de </w:t>
      </w:r>
      <w:r w:rsidR="007B3A65">
        <w:rPr>
          <w:rFonts w:ascii="CG Omega" w:hAnsi="CG Omega"/>
        </w:rPr>
        <w:t>Opdrachtgever</w:t>
      </w:r>
      <w:r>
        <w:rPr>
          <w:rFonts w:ascii="CG Omega" w:hAnsi="CG Omega"/>
        </w:rPr>
        <w:t xml:space="preserve"> te worden vermeld.</w:t>
      </w:r>
    </w:p>
    <w:p w14:paraId="57E9E617" w14:textId="77777777" w:rsidR="003B369E" w:rsidRDefault="003B369E">
      <w:pPr>
        <w:spacing w:line="240" w:lineRule="auto"/>
        <w:ind w:left="280" w:hanging="280"/>
        <w:rPr>
          <w:rFonts w:ascii="CG Omega" w:hAnsi="CG Omega"/>
        </w:rPr>
      </w:pPr>
    </w:p>
    <w:p w14:paraId="432CDD57" w14:textId="77777777" w:rsidR="003B369E" w:rsidRDefault="003B369E">
      <w:pPr>
        <w:spacing w:line="240" w:lineRule="auto"/>
        <w:ind w:left="280" w:hanging="280"/>
        <w:rPr>
          <w:rFonts w:ascii="CG Omega" w:hAnsi="CG Omega"/>
        </w:rPr>
      </w:pPr>
      <w:r>
        <w:rPr>
          <w:rFonts w:ascii="CG Omega" w:hAnsi="CG Omega"/>
        </w:rPr>
        <w:t>6.</w:t>
      </w:r>
      <w:r>
        <w:rPr>
          <w:rFonts w:ascii="CG Omega" w:hAnsi="CG Omega"/>
        </w:rPr>
        <w:tab/>
        <w:t>De afvoer van afvalstoffen dient te geschieden in overeenstemming met de vigerende wet- en regelgeving.</w:t>
      </w:r>
    </w:p>
    <w:p w14:paraId="2B343C68" w14:textId="77777777" w:rsidR="003B369E" w:rsidRDefault="003B369E">
      <w:pPr>
        <w:spacing w:line="240" w:lineRule="auto"/>
        <w:ind w:left="280" w:hanging="280"/>
        <w:rPr>
          <w:rFonts w:ascii="CG Omega" w:hAnsi="CG Omega"/>
        </w:rPr>
      </w:pPr>
    </w:p>
    <w:p w14:paraId="0DFE278B" w14:textId="77777777" w:rsidR="003B369E" w:rsidRDefault="003B369E">
      <w:pPr>
        <w:spacing w:line="240" w:lineRule="auto"/>
        <w:ind w:left="280" w:hanging="280"/>
        <w:rPr>
          <w:rFonts w:ascii="CG Omega" w:hAnsi="CG Omega"/>
        </w:rPr>
      </w:pPr>
      <w:r>
        <w:rPr>
          <w:rFonts w:ascii="CG Omega" w:hAnsi="CG Omega"/>
        </w:rPr>
        <w:t>7.</w:t>
      </w:r>
      <w:r>
        <w:rPr>
          <w:rFonts w:ascii="CG Omega" w:hAnsi="CG Omega"/>
        </w:rPr>
        <w:tab/>
        <w:t>De bedrijven die in opdracht van Opdrachtnemer afvalstoffen die onder de vigerende wet- en regelgeving vallen, opslaan, transporteren, bewerken en/of verwerken dienen hiervoor de door de overheid vereiste vergunningen te hebben.</w:t>
      </w:r>
    </w:p>
    <w:p w14:paraId="6A3FB717" w14:textId="77777777" w:rsidR="003B369E" w:rsidRDefault="003B369E">
      <w:pPr>
        <w:spacing w:line="240" w:lineRule="auto"/>
        <w:ind w:left="280" w:hanging="280"/>
        <w:rPr>
          <w:rFonts w:ascii="CG Omega" w:hAnsi="CG Omega"/>
        </w:rPr>
      </w:pPr>
    </w:p>
    <w:p w14:paraId="295FE505" w14:textId="3333790A" w:rsidR="003B369E" w:rsidRDefault="003B369E">
      <w:pPr>
        <w:spacing w:line="240" w:lineRule="auto"/>
        <w:ind w:left="280" w:hanging="280"/>
        <w:rPr>
          <w:rFonts w:ascii="CG Omega" w:hAnsi="CG Omega"/>
        </w:rPr>
      </w:pPr>
      <w:r>
        <w:rPr>
          <w:rFonts w:ascii="CG Omega" w:hAnsi="CG Omega"/>
        </w:rPr>
        <w:t>8.</w:t>
      </w:r>
      <w:r>
        <w:rPr>
          <w:rFonts w:ascii="CG Omega" w:hAnsi="CG Omega"/>
        </w:rPr>
        <w:tab/>
        <w:t xml:space="preserve">Alle afkomende materialen van de binnen deze Overeenkomst genoemde werkzaamheden dienen conform de hierboven genoemde wettelijke bepalingen te worden afgevoerd voor rekening en risico van Opdrachtnemer. Afkomende materialen die niet onder de gedurende de looptijd van deze Overeenkomst van kracht zijnde wetgeving vallen, blijven indien de </w:t>
      </w:r>
      <w:r w:rsidR="007B3A65">
        <w:rPr>
          <w:rFonts w:ascii="CG Omega" w:hAnsi="CG Omega"/>
        </w:rPr>
        <w:t>Opdrachtgever</w:t>
      </w:r>
      <w:r>
        <w:rPr>
          <w:rFonts w:ascii="CG Omega" w:hAnsi="CG Omega"/>
        </w:rPr>
        <w:t xml:space="preserve"> dit wenst, diens eigendom en worden in dat geval aan </w:t>
      </w:r>
      <w:r w:rsidR="007B3A65">
        <w:rPr>
          <w:rFonts w:ascii="CG Omega" w:hAnsi="CG Omega"/>
        </w:rPr>
        <w:t>Opdrachtgever</w:t>
      </w:r>
      <w:r>
        <w:rPr>
          <w:rFonts w:ascii="CG Omega" w:hAnsi="CG Omega"/>
        </w:rPr>
        <w:t xml:space="preserve"> ter beschikking gesteld. Een en ander wordt aangegeven bij de opdracht of wordt tijdens de looptijd afgesproken.</w:t>
      </w:r>
    </w:p>
    <w:p w14:paraId="5EE1A75D" w14:textId="77777777" w:rsidR="003B369E" w:rsidRDefault="003B369E">
      <w:pPr>
        <w:spacing w:line="240" w:lineRule="auto"/>
        <w:ind w:left="280" w:hanging="280"/>
        <w:rPr>
          <w:rFonts w:ascii="CG Omega" w:hAnsi="CG Omega"/>
        </w:rPr>
      </w:pPr>
    </w:p>
    <w:p w14:paraId="11DE7D9E" w14:textId="0B2DA1EE" w:rsidR="003B369E" w:rsidRDefault="003B369E">
      <w:pPr>
        <w:spacing w:line="240" w:lineRule="auto"/>
        <w:ind w:left="280" w:hanging="280"/>
        <w:rPr>
          <w:rFonts w:ascii="CG Omega" w:hAnsi="CG Omega"/>
        </w:rPr>
      </w:pPr>
      <w:r>
        <w:rPr>
          <w:rFonts w:ascii="CG Omega" w:hAnsi="CG Omega"/>
        </w:rPr>
        <w:t>9.</w:t>
      </w:r>
      <w:r>
        <w:rPr>
          <w:rFonts w:ascii="CG Omega" w:hAnsi="CG Omega"/>
        </w:rPr>
        <w:tab/>
        <w:t xml:space="preserve">Opdrachtnemer vrijwaart de </w:t>
      </w:r>
      <w:r w:rsidR="007B3A65">
        <w:rPr>
          <w:rFonts w:ascii="CG Omega" w:hAnsi="CG Omega"/>
        </w:rPr>
        <w:t>Opdrachtgever</w:t>
      </w:r>
      <w:r>
        <w:rPr>
          <w:rFonts w:ascii="CG Omega" w:hAnsi="CG Omega"/>
        </w:rPr>
        <w:t xml:space="preserve"> voor enige aansprakelijkheid ten aanzien van het niet nakomen van de vigerende wet- en regelgeving.</w:t>
      </w:r>
    </w:p>
    <w:p w14:paraId="1F85E048" w14:textId="77777777" w:rsidR="003B369E" w:rsidRDefault="003B369E">
      <w:pPr>
        <w:spacing w:line="240" w:lineRule="auto"/>
        <w:rPr>
          <w:rFonts w:ascii="CG Omega" w:hAnsi="CG Omega"/>
        </w:rPr>
      </w:pPr>
    </w:p>
    <w:p w14:paraId="6DF9E160" w14:textId="77777777" w:rsidR="003B369E" w:rsidRDefault="003B369E">
      <w:pPr>
        <w:pStyle w:val="Kop2"/>
        <w:spacing w:line="240" w:lineRule="auto"/>
        <w:rPr>
          <w:rFonts w:ascii="CG Omega" w:hAnsi="CG Omega"/>
        </w:rPr>
      </w:pPr>
      <w:r>
        <w:rPr>
          <w:rFonts w:ascii="CG Omega" w:hAnsi="CG Omega"/>
        </w:rPr>
        <w:br w:type="page"/>
      </w:r>
      <w:bookmarkStart w:id="26" w:name="_Toc190080526"/>
      <w:r>
        <w:rPr>
          <w:rFonts w:ascii="CG Omega" w:hAnsi="CG Omega"/>
        </w:rPr>
        <w:lastRenderedPageBreak/>
        <w:t>Vergunningen, goedkeuringen, bevoegdheden, verklaringen</w:t>
      </w:r>
      <w:bookmarkEnd w:id="26"/>
    </w:p>
    <w:p w14:paraId="26481B0F" w14:textId="77777777" w:rsidR="003B369E" w:rsidRDefault="003B369E">
      <w:pPr>
        <w:spacing w:line="240" w:lineRule="auto"/>
        <w:ind w:left="280" w:hanging="280"/>
        <w:rPr>
          <w:rFonts w:ascii="CG Omega" w:hAnsi="CG Omega"/>
        </w:rPr>
      </w:pPr>
      <w:r>
        <w:rPr>
          <w:rFonts w:ascii="CG Omega" w:hAnsi="CG Omega"/>
        </w:rPr>
        <w:t>1.</w:t>
      </w:r>
      <w:r>
        <w:rPr>
          <w:rFonts w:ascii="CG Omega" w:hAnsi="CG Omega"/>
        </w:rPr>
        <w:tab/>
        <w:t>De Opdrachtnemer dient in het bezit te zijn van alle vereiste vergunningen, goedkeuringen, bevoegdheden, verklaringen door de overheid vereiste meldingen, verklaringen, inspecties en overigen om te voldoen aan de ter plaatse geldende bouwverordeningen, brandweervoorschriften, arbeids- en veiligheidsvoorschriften voor haar eigen rekening en risico te verzorgen, voor zover deze benodigd zijn voor het bevoegd uitvoeren van de werkzaamheden.</w:t>
      </w:r>
    </w:p>
    <w:p w14:paraId="3742D99A" w14:textId="77777777" w:rsidR="003B369E" w:rsidRDefault="003B369E">
      <w:pPr>
        <w:spacing w:line="240" w:lineRule="auto"/>
        <w:ind w:left="280" w:hanging="280"/>
        <w:rPr>
          <w:rFonts w:ascii="CG Omega" w:hAnsi="CG Omega"/>
        </w:rPr>
      </w:pPr>
    </w:p>
    <w:p w14:paraId="1AA2C9E8" w14:textId="77777777" w:rsidR="003B369E" w:rsidRDefault="003B369E">
      <w:pPr>
        <w:spacing w:line="240" w:lineRule="auto"/>
        <w:ind w:left="280" w:hanging="280"/>
        <w:rPr>
          <w:rFonts w:ascii="CG Omega" w:hAnsi="CG Omega"/>
        </w:rPr>
      </w:pPr>
      <w:r>
        <w:rPr>
          <w:rFonts w:ascii="CG Omega" w:hAnsi="CG Omega"/>
        </w:rPr>
        <w:t>2.</w:t>
      </w:r>
      <w:r>
        <w:rPr>
          <w:rFonts w:ascii="CG Omega" w:hAnsi="CG Omega"/>
        </w:rPr>
        <w:tab/>
        <w:t>Indien Opdrachtnemer niet over alle vereiste bevoegdheden en/of kennis beschikt, dient Opdrachtnemer het onderhoud uit besteden aan (een) derde(n) die wel over de benodigde vergunningen, bevoegdheden en kennis beschikt. Alle kosten verbonden aan het verkrijgen van de vergunningen en bevoegdheden dient Opdrachtnemer zelf te dragen.</w:t>
      </w:r>
    </w:p>
    <w:p w14:paraId="72287E67" w14:textId="77777777" w:rsidR="003B369E" w:rsidRDefault="003B369E">
      <w:pPr>
        <w:spacing w:line="240" w:lineRule="auto"/>
        <w:ind w:left="280" w:hanging="280"/>
        <w:rPr>
          <w:rFonts w:ascii="CG Omega" w:hAnsi="CG Omega"/>
        </w:rPr>
      </w:pPr>
    </w:p>
    <w:p w14:paraId="16862D4E" w14:textId="3E41265F" w:rsidR="003B369E" w:rsidRDefault="003B369E">
      <w:pPr>
        <w:spacing w:line="240" w:lineRule="auto"/>
        <w:ind w:left="280" w:hanging="280"/>
        <w:rPr>
          <w:rFonts w:ascii="CG Omega" w:hAnsi="CG Omega"/>
        </w:rPr>
      </w:pPr>
      <w:r>
        <w:rPr>
          <w:rFonts w:ascii="CG Omega" w:hAnsi="CG Omega"/>
        </w:rPr>
        <w:t>3.</w:t>
      </w:r>
      <w:r>
        <w:rPr>
          <w:rFonts w:ascii="CG Omega" w:hAnsi="CG Omega"/>
        </w:rPr>
        <w:tab/>
        <w:t xml:space="preserve">Opdrachtnemer dient </w:t>
      </w:r>
      <w:r w:rsidR="007B3A65">
        <w:rPr>
          <w:rFonts w:ascii="CG Omega" w:hAnsi="CG Omega"/>
        </w:rPr>
        <w:t>Opdrachtgever</w:t>
      </w:r>
      <w:r>
        <w:rPr>
          <w:rFonts w:ascii="CG Omega" w:hAnsi="CG Omega"/>
        </w:rPr>
        <w:t xml:space="preserve"> om toestemming te verzoeken in alle situaties waarin dat in redelijkheid van haar verwacht kan worden. Dit geldt onder meer in situaties waarin het formulier brandgevaarlijke werkzaamheden van toepassing is.</w:t>
      </w:r>
    </w:p>
    <w:p w14:paraId="3484D4CA" w14:textId="77777777" w:rsidR="003B369E" w:rsidRDefault="003B369E">
      <w:pPr>
        <w:spacing w:line="240" w:lineRule="auto"/>
        <w:ind w:left="280" w:hanging="280"/>
        <w:rPr>
          <w:rFonts w:ascii="CG Omega" w:hAnsi="CG Omega"/>
        </w:rPr>
      </w:pPr>
    </w:p>
    <w:p w14:paraId="66E41FD9" w14:textId="4AD5001D" w:rsidR="003B369E" w:rsidRDefault="003B369E">
      <w:pPr>
        <w:spacing w:line="240" w:lineRule="auto"/>
        <w:ind w:left="280" w:hanging="280"/>
        <w:rPr>
          <w:rFonts w:ascii="CG Omega" w:hAnsi="CG Omega"/>
        </w:rPr>
      </w:pPr>
      <w:r>
        <w:rPr>
          <w:rFonts w:ascii="CG Omega" w:hAnsi="CG Omega"/>
        </w:rPr>
        <w:t>4.</w:t>
      </w:r>
      <w:r>
        <w:rPr>
          <w:rFonts w:ascii="CG Omega" w:hAnsi="CG Omega"/>
        </w:rPr>
        <w:tab/>
        <w:t xml:space="preserve">De Opdrachtnemer zal op eerste verzoek daartoe van </w:t>
      </w:r>
      <w:r w:rsidR="007B3A65">
        <w:rPr>
          <w:rFonts w:ascii="CG Omega" w:hAnsi="CG Omega"/>
        </w:rPr>
        <w:t>Opdrachtgever</w:t>
      </w:r>
      <w:r>
        <w:rPr>
          <w:rFonts w:ascii="CG Omega" w:hAnsi="CG Omega"/>
        </w:rPr>
        <w:t>, de in voornoemd lid 1 en 2 van artikel genoemde vergunningen en verklaringen moeten kunnen tonen.</w:t>
      </w:r>
    </w:p>
    <w:p w14:paraId="58A6B933" w14:textId="77777777" w:rsidR="003B369E" w:rsidRDefault="003B369E">
      <w:pPr>
        <w:spacing w:line="240" w:lineRule="auto"/>
        <w:rPr>
          <w:rFonts w:ascii="CG Omega" w:hAnsi="CG Omega"/>
        </w:rPr>
      </w:pPr>
    </w:p>
    <w:p w14:paraId="0F1BAC8D" w14:textId="77777777" w:rsidR="003B369E" w:rsidRDefault="003B369E">
      <w:pPr>
        <w:pStyle w:val="Kop2"/>
        <w:spacing w:line="240" w:lineRule="auto"/>
        <w:rPr>
          <w:rFonts w:ascii="CG Omega" w:hAnsi="CG Omega"/>
        </w:rPr>
      </w:pPr>
      <w:bookmarkStart w:id="27" w:name="_Toc190080527"/>
      <w:r>
        <w:rPr>
          <w:rFonts w:ascii="CG Omega" w:hAnsi="CG Omega"/>
        </w:rPr>
        <w:t>Planning</w:t>
      </w:r>
      <w:bookmarkEnd w:id="27"/>
    </w:p>
    <w:p w14:paraId="33B75A97" w14:textId="7E42F2B8" w:rsidR="003B369E" w:rsidRDefault="003B369E">
      <w:pPr>
        <w:spacing w:line="240" w:lineRule="auto"/>
        <w:ind w:left="280" w:hanging="280"/>
        <w:rPr>
          <w:rFonts w:ascii="CG Omega" w:hAnsi="CG Omega"/>
        </w:rPr>
      </w:pPr>
      <w:r>
        <w:rPr>
          <w:rFonts w:ascii="CG Omega" w:hAnsi="CG Omega"/>
        </w:rPr>
        <w:t>1.</w:t>
      </w:r>
      <w:r>
        <w:rPr>
          <w:rFonts w:ascii="CG Omega" w:hAnsi="CG Omega"/>
        </w:rPr>
        <w:tab/>
        <w:t xml:space="preserve">De Opdrachtnemer dient, uiterlijk 4 weken na contractdatum en 8 weken voor het verstrijken van elk contractjaar, vooruitlopende op het komende onderhoudsjaar de opgestelde onderhoudswerkplanning ter goedkeuring aan de </w:t>
      </w:r>
      <w:r w:rsidR="007B3A65">
        <w:rPr>
          <w:rFonts w:ascii="CG Omega" w:hAnsi="CG Omega"/>
        </w:rPr>
        <w:t>Opdrachtgever</w:t>
      </w:r>
      <w:r>
        <w:rPr>
          <w:rFonts w:ascii="CG Omega" w:hAnsi="CG Omega"/>
        </w:rPr>
        <w:t xml:space="preserve"> voor te leggen. De planning wordt opgesteld in kalenderweken per gebouw conform de elementen van de NLSfB-codering.</w:t>
      </w:r>
    </w:p>
    <w:p w14:paraId="1C1B23A1" w14:textId="77777777" w:rsidR="003B369E" w:rsidRDefault="003B369E">
      <w:pPr>
        <w:spacing w:line="240" w:lineRule="auto"/>
        <w:ind w:left="280" w:hanging="280"/>
        <w:rPr>
          <w:rFonts w:ascii="CG Omega" w:hAnsi="CG Omega"/>
        </w:rPr>
      </w:pPr>
    </w:p>
    <w:p w14:paraId="5832A9FC" w14:textId="1A6257EC" w:rsidR="003B369E" w:rsidRDefault="003B369E">
      <w:pPr>
        <w:spacing w:line="240" w:lineRule="auto"/>
        <w:ind w:left="280" w:hanging="280"/>
        <w:rPr>
          <w:rFonts w:ascii="CG Omega" w:hAnsi="CG Omega"/>
        </w:rPr>
      </w:pPr>
      <w:r>
        <w:rPr>
          <w:rFonts w:ascii="CG Omega" w:hAnsi="CG Omega"/>
        </w:rPr>
        <w:t>2.</w:t>
      </w:r>
      <w:r>
        <w:rPr>
          <w:rFonts w:ascii="CG Omega" w:hAnsi="CG Omega"/>
        </w:rPr>
        <w:tab/>
        <w:t xml:space="preserve">De Opdrachtnemer dient de onderhoudswerkzaamheden volgens de in overleg met </w:t>
      </w:r>
      <w:r w:rsidR="007B3A65">
        <w:rPr>
          <w:rFonts w:ascii="CG Omega" w:hAnsi="CG Omega"/>
        </w:rPr>
        <w:t>Opdrachtgever</w:t>
      </w:r>
      <w:r>
        <w:rPr>
          <w:rFonts w:ascii="CG Omega" w:hAnsi="CG Omega"/>
        </w:rPr>
        <w:t xml:space="preserve"> bepaalde planning, uit te voeren.</w:t>
      </w:r>
    </w:p>
    <w:p w14:paraId="2AB001DD" w14:textId="77777777" w:rsidR="003B369E" w:rsidRDefault="003B369E">
      <w:pPr>
        <w:spacing w:line="240" w:lineRule="auto"/>
        <w:ind w:left="280" w:hanging="280"/>
        <w:rPr>
          <w:rFonts w:ascii="CG Omega" w:hAnsi="CG Omega"/>
        </w:rPr>
      </w:pPr>
    </w:p>
    <w:p w14:paraId="3D44428B" w14:textId="5948BC5D" w:rsidR="003B369E" w:rsidRDefault="003B369E">
      <w:pPr>
        <w:spacing w:line="240" w:lineRule="auto"/>
        <w:ind w:left="280" w:hanging="280"/>
        <w:rPr>
          <w:rFonts w:ascii="CG Omega" w:hAnsi="CG Omega"/>
        </w:rPr>
      </w:pPr>
      <w:r>
        <w:rPr>
          <w:rFonts w:ascii="CG Omega" w:hAnsi="CG Omega"/>
        </w:rPr>
        <w:t>3.</w:t>
      </w:r>
      <w:r>
        <w:rPr>
          <w:rFonts w:ascii="CG Omega" w:hAnsi="CG Omega"/>
        </w:rPr>
        <w:tab/>
        <w:t xml:space="preserve">De uitvoering van het Preventief onderhoud binnen de reguliere werktijden mag niet zonder toestemming van </w:t>
      </w:r>
      <w:r w:rsidR="007B3A65">
        <w:rPr>
          <w:rFonts w:ascii="CG Omega" w:hAnsi="CG Omega"/>
        </w:rPr>
        <w:t>Opdrachtgever</w:t>
      </w:r>
      <w:r>
        <w:rPr>
          <w:rFonts w:ascii="CG Omega" w:hAnsi="CG Omega"/>
        </w:rPr>
        <w:t xml:space="preserve"> worden onderbroken. Het verschuiven van de werkzaamheden naar een zinvoller tijdstip in verband met het jaargetijde of andere oorzaken zal in onderling overleg worden bepaald. Dit laatste heeft met name betrekking op ketels en koelmachines.</w:t>
      </w:r>
    </w:p>
    <w:p w14:paraId="7EB99E5E" w14:textId="77777777" w:rsidR="003B369E" w:rsidRDefault="003B369E">
      <w:pPr>
        <w:spacing w:line="240" w:lineRule="auto"/>
        <w:ind w:left="280" w:hanging="280"/>
        <w:rPr>
          <w:rFonts w:ascii="CG Omega" w:hAnsi="CG Omega"/>
        </w:rPr>
      </w:pPr>
    </w:p>
    <w:p w14:paraId="31FD6E1E" w14:textId="01ED66A6" w:rsidR="003B369E" w:rsidRDefault="003B369E">
      <w:pPr>
        <w:spacing w:line="240" w:lineRule="auto"/>
        <w:ind w:left="280" w:hanging="280"/>
        <w:rPr>
          <w:rFonts w:ascii="CG Omega" w:hAnsi="CG Omega"/>
        </w:rPr>
      </w:pPr>
      <w:r>
        <w:rPr>
          <w:rFonts w:ascii="CG Omega" w:hAnsi="CG Omega"/>
        </w:rPr>
        <w:t>4.</w:t>
      </w:r>
      <w:r>
        <w:rPr>
          <w:rFonts w:ascii="CG Omega" w:hAnsi="CG Omega"/>
        </w:rPr>
        <w:tab/>
        <w:t xml:space="preserve">Hierbij moet er rekening mee worden gehouden dat sommige Preventieve onderhoudswerkzaamheden buiten de reguliere werktijd moeten plaatsvinden in verband met het karakter daarvan en/of de bedrijfsvoering van het Gebouw. Indien dit het geval is, zullen de meerkosten vooraf besproken worden met de </w:t>
      </w:r>
      <w:r w:rsidR="007B3A65">
        <w:rPr>
          <w:rFonts w:ascii="CG Omega" w:hAnsi="CG Omega"/>
        </w:rPr>
        <w:t>Opdrachtgever</w:t>
      </w:r>
      <w:r>
        <w:rPr>
          <w:rFonts w:ascii="CG Omega" w:hAnsi="CG Omega"/>
        </w:rPr>
        <w:t xml:space="preserve"> en na akkoord als extra kosten conform de verrekenprijzen worden gefactureerd.</w:t>
      </w:r>
    </w:p>
    <w:p w14:paraId="62763303" w14:textId="77777777" w:rsidR="003B369E" w:rsidRDefault="003B369E">
      <w:pPr>
        <w:spacing w:line="240" w:lineRule="auto"/>
        <w:ind w:left="280" w:hanging="280"/>
        <w:rPr>
          <w:rFonts w:ascii="CG Omega" w:hAnsi="CG Omega"/>
        </w:rPr>
      </w:pPr>
    </w:p>
    <w:p w14:paraId="6B8FEA2E" w14:textId="6F0E138B" w:rsidR="003B369E" w:rsidRDefault="003B369E">
      <w:pPr>
        <w:spacing w:line="240" w:lineRule="auto"/>
        <w:ind w:left="280" w:hanging="280"/>
        <w:rPr>
          <w:rFonts w:ascii="CG Omega" w:hAnsi="CG Omega"/>
        </w:rPr>
      </w:pPr>
      <w:r>
        <w:rPr>
          <w:rFonts w:ascii="CG Omega" w:hAnsi="CG Omega"/>
        </w:rPr>
        <w:t>5.</w:t>
      </w:r>
      <w:r>
        <w:rPr>
          <w:rFonts w:ascii="CG Omega" w:hAnsi="CG Omega"/>
        </w:rPr>
        <w:tab/>
        <w:t xml:space="preserve">In verband met het gebruik van de ruimten zullen de Opdrachtnemer en de </w:t>
      </w:r>
      <w:r w:rsidR="007B3A65">
        <w:rPr>
          <w:rFonts w:ascii="CG Omega" w:hAnsi="CG Omega"/>
        </w:rPr>
        <w:t>Opdrachtgever</w:t>
      </w:r>
      <w:r>
        <w:rPr>
          <w:rFonts w:ascii="CG Omega" w:hAnsi="CG Omega"/>
        </w:rPr>
        <w:t xml:space="preserve"> steeds contact hebben over de werkelijke data waarop alle onderhoudswerkzaamheden worden verricht.</w:t>
      </w:r>
    </w:p>
    <w:p w14:paraId="0B17DCBA" w14:textId="10D03E41" w:rsidR="003B369E" w:rsidRDefault="003B369E">
      <w:pPr>
        <w:spacing w:line="240" w:lineRule="auto"/>
        <w:ind w:left="280" w:hanging="280"/>
        <w:rPr>
          <w:rFonts w:ascii="CG Omega" w:hAnsi="CG Omega"/>
        </w:rPr>
      </w:pPr>
      <w:r>
        <w:rPr>
          <w:rFonts w:ascii="CG Omega" w:hAnsi="CG Omega"/>
        </w:rPr>
        <w:tab/>
        <w:t xml:space="preserve">Teneinde de </w:t>
      </w:r>
      <w:r w:rsidR="007B3A65">
        <w:rPr>
          <w:rFonts w:ascii="CG Omega" w:hAnsi="CG Omega"/>
        </w:rPr>
        <w:t>Opdrachtgever</w:t>
      </w:r>
      <w:r>
        <w:rPr>
          <w:rFonts w:ascii="CG Omega" w:hAnsi="CG Omega"/>
        </w:rPr>
        <w:t xml:space="preserve"> tijdig op de hoogte te kunnen stellen om de vereiste maatregelen te kunnen coördineren, zal Opdrachtnemer aan </w:t>
      </w:r>
      <w:r w:rsidR="007B3A65">
        <w:rPr>
          <w:rFonts w:ascii="CG Omega" w:hAnsi="CG Omega"/>
        </w:rPr>
        <w:t>Opdrachtgever</w:t>
      </w:r>
      <w:r>
        <w:rPr>
          <w:rFonts w:ascii="CG Omega" w:hAnsi="CG Omega"/>
        </w:rPr>
        <w:t xml:space="preserve"> zo spoedig mogelijk na het bekend worden van, doch minstens vijf (5) werkdagen voorafgaand aan de precieze datum waarop gestart wordt met het Preventief onderhoud, mededeling daarvan doen.</w:t>
      </w:r>
    </w:p>
    <w:p w14:paraId="2D7B8258" w14:textId="77777777" w:rsidR="003B369E" w:rsidRDefault="003B369E">
      <w:pPr>
        <w:spacing w:line="240" w:lineRule="auto"/>
        <w:ind w:left="280" w:hanging="280"/>
        <w:rPr>
          <w:rFonts w:ascii="CG Omega" w:hAnsi="CG Omega"/>
        </w:rPr>
      </w:pPr>
    </w:p>
    <w:p w14:paraId="76443B56" w14:textId="7D157E90" w:rsidR="003B369E" w:rsidRDefault="003B369E">
      <w:pPr>
        <w:spacing w:line="240" w:lineRule="auto"/>
        <w:ind w:left="280" w:hanging="280"/>
        <w:rPr>
          <w:rFonts w:ascii="CG Omega" w:hAnsi="CG Omega"/>
        </w:rPr>
      </w:pPr>
      <w:r>
        <w:rPr>
          <w:rFonts w:ascii="CG Omega" w:hAnsi="CG Omega"/>
        </w:rPr>
        <w:t>6.</w:t>
      </w:r>
      <w:r>
        <w:rPr>
          <w:rFonts w:ascii="CG Omega" w:hAnsi="CG Omega"/>
        </w:rPr>
        <w:tab/>
        <w:t xml:space="preserve">Het bijhouden van de planning van Preventieve onderhoudswerkzaamheden en het registreren van storingen en defecten, zal door de Opdrachtnemer worden verzorgd. De Opdrachtnemer is verplicht de benodigde informatie hiervoor te verstrekken op de wijze die door de </w:t>
      </w:r>
      <w:r w:rsidR="007B3A65">
        <w:rPr>
          <w:rFonts w:ascii="CG Omega" w:hAnsi="CG Omega"/>
        </w:rPr>
        <w:t>Opdrachtgever</w:t>
      </w:r>
      <w:r>
        <w:rPr>
          <w:rFonts w:ascii="CG Omega" w:hAnsi="CG Omega"/>
        </w:rPr>
        <w:t xml:space="preserve"> is gewenst.</w:t>
      </w:r>
    </w:p>
    <w:p w14:paraId="32A55C7C" w14:textId="77777777" w:rsidR="003B369E" w:rsidRDefault="003B369E">
      <w:pPr>
        <w:spacing w:line="240" w:lineRule="auto"/>
        <w:ind w:left="280" w:hanging="280"/>
        <w:rPr>
          <w:rFonts w:ascii="CG Omega" w:hAnsi="CG Omega"/>
        </w:rPr>
      </w:pPr>
    </w:p>
    <w:p w14:paraId="0CD9DFD6" w14:textId="29CB32D1" w:rsidR="003B369E" w:rsidRDefault="003B369E">
      <w:pPr>
        <w:spacing w:line="240" w:lineRule="auto"/>
        <w:ind w:left="280" w:hanging="280"/>
        <w:rPr>
          <w:rFonts w:ascii="CG Omega" w:hAnsi="CG Omega"/>
        </w:rPr>
      </w:pPr>
      <w:r>
        <w:rPr>
          <w:rFonts w:ascii="CG Omega" w:hAnsi="CG Omega"/>
        </w:rPr>
        <w:t>7.</w:t>
      </w:r>
      <w:r>
        <w:rPr>
          <w:rFonts w:ascii="CG Omega" w:hAnsi="CG Omega"/>
        </w:rPr>
        <w:tab/>
        <w:t xml:space="preserve">Nadat de opdracht is verstrekt door de </w:t>
      </w:r>
      <w:r w:rsidR="007B3A65">
        <w:rPr>
          <w:rFonts w:ascii="CG Omega" w:hAnsi="CG Omega"/>
        </w:rPr>
        <w:t>Opdrachtgever</w:t>
      </w:r>
      <w:r>
        <w:rPr>
          <w:rFonts w:ascii="CG Omega" w:hAnsi="CG Omega"/>
        </w:rPr>
        <w:t xml:space="preserve"> zal aan de </w:t>
      </w:r>
      <w:r w:rsidR="007B3A65">
        <w:rPr>
          <w:rFonts w:ascii="CG Omega" w:hAnsi="CG Omega"/>
        </w:rPr>
        <w:t>Opdrachtgever</w:t>
      </w:r>
      <w:r>
        <w:rPr>
          <w:rFonts w:ascii="CG Omega" w:hAnsi="CG Omega"/>
        </w:rPr>
        <w:t xml:space="preserve"> schriftelijk worden gemeld wie als gemachtigde voor de Opdrachtnemer zal optreden met betrekking tot de begeleiding van Preventief onderhoud enerzijds en het Correctief onderhoud anderzijds.</w:t>
      </w:r>
    </w:p>
    <w:p w14:paraId="1D6CBF9B" w14:textId="77777777" w:rsidR="003B369E" w:rsidRDefault="003B369E">
      <w:pPr>
        <w:spacing w:line="240" w:lineRule="auto"/>
        <w:ind w:left="280" w:hanging="280"/>
        <w:rPr>
          <w:rFonts w:ascii="CG Omega" w:hAnsi="CG Omega"/>
        </w:rPr>
      </w:pPr>
    </w:p>
    <w:p w14:paraId="6FFF4CE3" w14:textId="77777777" w:rsidR="003B369E" w:rsidRDefault="003B369E">
      <w:pPr>
        <w:pStyle w:val="Kop2"/>
        <w:spacing w:line="240" w:lineRule="auto"/>
        <w:rPr>
          <w:rFonts w:ascii="CG Omega" w:hAnsi="CG Omega"/>
        </w:rPr>
      </w:pPr>
      <w:bookmarkStart w:id="28" w:name="_Toc190080528"/>
      <w:r>
        <w:rPr>
          <w:rFonts w:ascii="CG Omega" w:hAnsi="CG Omega"/>
        </w:rPr>
        <w:lastRenderedPageBreak/>
        <w:t>Werkuren en klokuren</w:t>
      </w:r>
      <w:bookmarkEnd w:id="28"/>
    </w:p>
    <w:p w14:paraId="3035876B" w14:textId="77777777" w:rsidR="003B369E" w:rsidRDefault="003B369E">
      <w:pPr>
        <w:spacing w:line="240" w:lineRule="auto"/>
        <w:ind w:left="280" w:hanging="280"/>
        <w:rPr>
          <w:rFonts w:ascii="CG Omega" w:hAnsi="CG Omega"/>
        </w:rPr>
      </w:pPr>
      <w:r>
        <w:rPr>
          <w:rFonts w:ascii="CG Omega" w:hAnsi="CG Omega"/>
        </w:rPr>
        <w:t>1.</w:t>
      </w:r>
      <w:r>
        <w:rPr>
          <w:rFonts w:ascii="CG Omega" w:hAnsi="CG Omega"/>
        </w:rPr>
        <w:tab/>
        <w:t>De Opdrachtnemer zal zijn normale Preventief onderhoud en voor zover mogelijk, het Correctieve onderhoud, zoveel mogelijk binnen de normale werkuren verrichten die gelden voor het betreffende Gebouw, zijnde standaard van maandag tot en met vrijdag van 08.00 tot 17.00 uur.</w:t>
      </w:r>
    </w:p>
    <w:p w14:paraId="1098DD87" w14:textId="77777777" w:rsidR="003B369E" w:rsidRDefault="003B369E">
      <w:pPr>
        <w:spacing w:line="240" w:lineRule="auto"/>
        <w:ind w:left="280" w:hanging="280"/>
        <w:rPr>
          <w:rFonts w:ascii="CG Omega" w:hAnsi="CG Omega"/>
        </w:rPr>
      </w:pPr>
    </w:p>
    <w:p w14:paraId="53774CB9" w14:textId="77777777" w:rsidR="003B369E" w:rsidRDefault="003B369E">
      <w:pPr>
        <w:spacing w:line="240" w:lineRule="auto"/>
        <w:ind w:left="280" w:hanging="280"/>
        <w:rPr>
          <w:rFonts w:ascii="CG Omega" w:hAnsi="CG Omega"/>
        </w:rPr>
      </w:pPr>
      <w:r>
        <w:rPr>
          <w:rFonts w:ascii="CG Omega" w:hAnsi="CG Omega"/>
        </w:rPr>
        <w:t>2.</w:t>
      </w:r>
      <w:r>
        <w:rPr>
          <w:rFonts w:ascii="CG Omega" w:hAnsi="CG Omega"/>
        </w:rPr>
        <w:tab/>
        <w:t>Klokuren gelden 24 uur per dag.</w:t>
      </w:r>
    </w:p>
    <w:p w14:paraId="22C73664" w14:textId="77777777" w:rsidR="003B369E" w:rsidRDefault="003B369E">
      <w:pPr>
        <w:spacing w:line="240" w:lineRule="auto"/>
        <w:rPr>
          <w:rFonts w:ascii="CG Omega" w:hAnsi="CG Omega"/>
        </w:rPr>
      </w:pPr>
    </w:p>
    <w:p w14:paraId="4F7E645B" w14:textId="77777777" w:rsidR="003B369E" w:rsidRDefault="003B369E">
      <w:pPr>
        <w:pStyle w:val="Kop2"/>
        <w:spacing w:line="240" w:lineRule="auto"/>
        <w:rPr>
          <w:rFonts w:ascii="CG Omega" w:hAnsi="CG Omega"/>
        </w:rPr>
      </w:pPr>
      <w:bookmarkStart w:id="29" w:name="_Toc190080529"/>
      <w:r>
        <w:rPr>
          <w:rFonts w:ascii="CG Omega" w:hAnsi="CG Omega"/>
        </w:rPr>
        <w:t>Storingsmeldingen en responsietijd bij correctief onderhoud</w:t>
      </w:r>
      <w:bookmarkEnd w:id="29"/>
    </w:p>
    <w:p w14:paraId="3EDCE295" w14:textId="77777777" w:rsidR="003B369E" w:rsidRDefault="003B369E">
      <w:pPr>
        <w:spacing w:line="240" w:lineRule="auto"/>
        <w:ind w:left="280" w:hanging="280"/>
        <w:rPr>
          <w:rFonts w:ascii="CG Omega" w:hAnsi="CG Omega"/>
        </w:rPr>
      </w:pPr>
      <w:r>
        <w:rPr>
          <w:rFonts w:ascii="CG Omega" w:hAnsi="CG Omega"/>
        </w:rPr>
        <w:t>1.</w:t>
      </w:r>
      <w:r>
        <w:rPr>
          <w:rFonts w:ascii="CG Omega" w:hAnsi="CG Omega"/>
        </w:rPr>
        <w:tab/>
        <w:t>Storingen die zich voordoen worden gemeld aan een door de Opdrachtnemer op te geven telefoonnummer, dat 24 uur per dag en zeven dagen per week bereikbaar is. De Opdrachtnemer overlegt een procedure waarin aangegeven is van waaruit de onderhoudsdienst opereert, de organisatiestructuur en de bereikbaarheid door middel van welke communicatiemiddelen.</w:t>
      </w:r>
    </w:p>
    <w:p w14:paraId="3AED3AB5" w14:textId="77777777" w:rsidR="003B369E" w:rsidRDefault="003B369E">
      <w:pPr>
        <w:spacing w:line="240" w:lineRule="auto"/>
        <w:ind w:left="280" w:hanging="280"/>
        <w:rPr>
          <w:rFonts w:ascii="CG Omega" w:hAnsi="CG Omega"/>
        </w:rPr>
      </w:pPr>
    </w:p>
    <w:p w14:paraId="39F1FDA8" w14:textId="08063491" w:rsidR="003B369E" w:rsidRDefault="00C57738" w:rsidP="003B369E">
      <w:pPr>
        <w:numPr>
          <w:ilvl w:val="0"/>
          <w:numId w:val="11"/>
        </w:numPr>
        <w:tabs>
          <w:tab w:val="clear" w:pos="360"/>
          <w:tab w:val="num" w:pos="0"/>
        </w:tabs>
        <w:spacing w:line="240" w:lineRule="auto"/>
        <w:ind w:left="280" w:hanging="280"/>
        <w:rPr>
          <w:rFonts w:ascii="CG Omega" w:hAnsi="CG Omega"/>
        </w:rPr>
      </w:pPr>
      <w:r>
        <w:rPr>
          <w:rFonts w:ascii="CG Omega" w:hAnsi="CG Omega"/>
        </w:rPr>
        <w:t xml:space="preserve">Het object </w:t>
      </w:r>
      <w:r w:rsidR="003B369E">
        <w:rPr>
          <w:rFonts w:ascii="CG Omega" w:hAnsi="CG Omega"/>
        </w:rPr>
        <w:t>beschikt over een Gebouw Beheer Systeem. Storingsmeldingen worden automatisch doorgestuurd naar de opdrachtnemer. De opdrachtnemer dient in het bezit te zijn van een systeem welke kan communiceren met het Priva systeem. De ontvangen storingsmeldingen dient men op afstand te kunnen uitlezen en resetten. Tevens dient de installatie op afstand bijgeregeld te kunnen worden.</w:t>
      </w:r>
      <w:r w:rsidR="003B369E">
        <w:rPr>
          <w:rFonts w:ascii="CG Omega" w:hAnsi="CG Omega"/>
        </w:rPr>
        <w:br/>
      </w:r>
    </w:p>
    <w:p w14:paraId="139CEFF3" w14:textId="77777777" w:rsidR="003B369E" w:rsidRDefault="003B369E" w:rsidP="003B369E">
      <w:pPr>
        <w:numPr>
          <w:ilvl w:val="0"/>
          <w:numId w:val="11"/>
        </w:numPr>
        <w:tabs>
          <w:tab w:val="clear" w:pos="360"/>
          <w:tab w:val="num" w:pos="0"/>
        </w:tabs>
        <w:spacing w:line="240" w:lineRule="auto"/>
        <w:ind w:left="280" w:hanging="280"/>
        <w:rPr>
          <w:rFonts w:ascii="CG Omega" w:hAnsi="CG Omega"/>
        </w:rPr>
      </w:pPr>
      <w:r>
        <w:rPr>
          <w:rFonts w:ascii="CG Omega" w:hAnsi="CG Omega"/>
        </w:rPr>
        <w:t>Afhankelijk van de aard van de melding dient de opdrachtnemer een besluit te nemen wanneer de storing opgelost dient te worden. Werken buiten de reguliere kantoortijden moet zoveel mogelijk beperkt worden. Alleen klachten die worden benoemd als Urgent of Emergency mogen in het weekend worden opgelost mits dit noodzakelijk is in verband met bedrijfsvoering.</w:t>
      </w:r>
      <w:r>
        <w:rPr>
          <w:rFonts w:ascii="CG Omega" w:hAnsi="CG Omega"/>
        </w:rPr>
        <w:br/>
      </w:r>
    </w:p>
    <w:p w14:paraId="06ADEF8F" w14:textId="27D316FE" w:rsidR="003B369E" w:rsidRDefault="003B369E" w:rsidP="003B369E">
      <w:pPr>
        <w:numPr>
          <w:ilvl w:val="0"/>
          <w:numId w:val="11"/>
        </w:numPr>
        <w:tabs>
          <w:tab w:val="clear" w:pos="360"/>
          <w:tab w:val="num" w:pos="0"/>
        </w:tabs>
        <w:spacing w:line="240" w:lineRule="auto"/>
        <w:ind w:left="280" w:hanging="280"/>
        <w:rPr>
          <w:rFonts w:ascii="CG Omega" w:hAnsi="CG Omega"/>
        </w:rPr>
      </w:pPr>
      <w:r>
        <w:rPr>
          <w:rFonts w:ascii="CG Omega" w:hAnsi="CG Omega"/>
        </w:rPr>
        <w:t xml:space="preserve">Technici van de Opdrachtnemer (de ‘vaste’ monteur en/of diens vervanger(s)) dienen voor alle storingsmeldingen, ter beoordeling van </w:t>
      </w:r>
      <w:r w:rsidR="007B3A65">
        <w:rPr>
          <w:rFonts w:ascii="CG Omega" w:hAnsi="CG Omega"/>
        </w:rPr>
        <w:t>Opdrachtgever</w:t>
      </w:r>
      <w:r>
        <w:rPr>
          <w:rFonts w:ascii="CG Omega" w:hAnsi="CG Omega"/>
        </w:rPr>
        <w:t xml:space="preserve">, de onder lid </w:t>
      </w:r>
      <w:r w:rsidR="00500059">
        <w:rPr>
          <w:rFonts w:ascii="CG Omega" w:hAnsi="CG Omega"/>
        </w:rPr>
        <w:t>5</w:t>
      </w:r>
      <w:r>
        <w:rPr>
          <w:rFonts w:ascii="CG Omega" w:hAnsi="CG Omega"/>
        </w:rPr>
        <w:t xml:space="preserve"> vermelde reactie- en reparatietijd aan te houden.</w:t>
      </w:r>
      <w:r>
        <w:rPr>
          <w:rFonts w:ascii="CG Omega" w:hAnsi="CG Omega"/>
        </w:rPr>
        <w:br/>
      </w:r>
    </w:p>
    <w:p w14:paraId="59CBEFDA" w14:textId="77777777" w:rsidR="003B369E" w:rsidRDefault="003B369E" w:rsidP="003B369E">
      <w:pPr>
        <w:numPr>
          <w:ilvl w:val="0"/>
          <w:numId w:val="11"/>
        </w:numPr>
        <w:tabs>
          <w:tab w:val="clear" w:pos="360"/>
          <w:tab w:val="num" w:pos="280"/>
        </w:tabs>
        <w:spacing w:line="240" w:lineRule="auto"/>
        <w:ind w:left="280" w:hanging="280"/>
        <w:rPr>
          <w:rFonts w:ascii="CG Omega" w:hAnsi="CG Omega"/>
        </w:rPr>
      </w:pPr>
      <w:r>
        <w:rPr>
          <w:rFonts w:ascii="CG Omega" w:hAnsi="CG Omega"/>
        </w:rPr>
        <w:t>Reactie- en reparatietijd;</w:t>
      </w:r>
      <w:r>
        <w:rPr>
          <w:rFonts w:ascii="CG Omega" w:hAnsi="CG Omega"/>
        </w:rPr>
        <w:br/>
      </w: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1"/>
        <w:gridCol w:w="2157"/>
        <w:gridCol w:w="1680"/>
      </w:tblGrid>
      <w:tr w:rsidR="003B369E" w14:paraId="66FB652D" w14:textId="77777777">
        <w:tc>
          <w:tcPr>
            <w:tcW w:w="2501" w:type="dxa"/>
            <w:tcBorders>
              <w:top w:val="single" w:sz="4" w:space="0" w:color="auto"/>
              <w:left w:val="single" w:sz="4" w:space="0" w:color="auto"/>
              <w:bottom w:val="single" w:sz="4" w:space="0" w:color="auto"/>
            </w:tcBorders>
          </w:tcPr>
          <w:p w14:paraId="7FBD7328" w14:textId="77777777" w:rsidR="003B369E" w:rsidRDefault="003B369E">
            <w:pPr>
              <w:spacing w:line="240" w:lineRule="auto"/>
              <w:ind w:left="280" w:hanging="280"/>
              <w:rPr>
                <w:rFonts w:ascii="CG Omega" w:hAnsi="CG Omega"/>
              </w:rPr>
            </w:pPr>
            <w:r>
              <w:rPr>
                <w:rFonts w:ascii="CG Omega" w:hAnsi="CG Omega"/>
              </w:rPr>
              <w:t>Aard melding</w:t>
            </w:r>
          </w:p>
        </w:tc>
        <w:tc>
          <w:tcPr>
            <w:tcW w:w="2157" w:type="dxa"/>
            <w:tcBorders>
              <w:top w:val="single" w:sz="4" w:space="0" w:color="auto"/>
            </w:tcBorders>
          </w:tcPr>
          <w:p w14:paraId="21F7B421" w14:textId="77777777" w:rsidR="003B369E" w:rsidRDefault="003B369E">
            <w:pPr>
              <w:spacing w:line="240" w:lineRule="auto"/>
              <w:ind w:left="280" w:hanging="280"/>
              <w:rPr>
                <w:rFonts w:ascii="CG Omega" w:hAnsi="CG Omega"/>
              </w:rPr>
            </w:pPr>
            <w:r>
              <w:rPr>
                <w:rFonts w:ascii="CG Omega" w:hAnsi="CG Omega"/>
              </w:rPr>
              <w:t>Reactietijd</w:t>
            </w:r>
          </w:p>
        </w:tc>
        <w:tc>
          <w:tcPr>
            <w:tcW w:w="1680" w:type="dxa"/>
            <w:tcBorders>
              <w:top w:val="single" w:sz="4" w:space="0" w:color="auto"/>
              <w:bottom w:val="single" w:sz="4" w:space="0" w:color="auto"/>
              <w:right w:val="single" w:sz="4" w:space="0" w:color="auto"/>
            </w:tcBorders>
          </w:tcPr>
          <w:p w14:paraId="36C60D5C" w14:textId="77777777" w:rsidR="003B369E" w:rsidRDefault="003B369E">
            <w:pPr>
              <w:spacing w:line="240" w:lineRule="auto"/>
              <w:ind w:left="280" w:hanging="280"/>
              <w:rPr>
                <w:rFonts w:ascii="CG Omega" w:hAnsi="CG Omega"/>
              </w:rPr>
            </w:pPr>
            <w:r>
              <w:rPr>
                <w:rFonts w:ascii="CG Omega" w:hAnsi="CG Omega"/>
              </w:rPr>
              <w:t>Reparatietijd</w:t>
            </w:r>
          </w:p>
        </w:tc>
      </w:tr>
      <w:tr w:rsidR="003B369E" w14:paraId="5C4DB34E" w14:textId="77777777">
        <w:tc>
          <w:tcPr>
            <w:tcW w:w="2501" w:type="dxa"/>
            <w:tcBorders>
              <w:left w:val="single" w:sz="4" w:space="0" w:color="auto"/>
              <w:bottom w:val="nil"/>
            </w:tcBorders>
          </w:tcPr>
          <w:p w14:paraId="5565589F" w14:textId="77777777" w:rsidR="003B369E" w:rsidRDefault="003B369E">
            <w:pPr>
              <w:spacing w:line="240" w:lineRule="auto"/>
              <w:ind w:left="280" w:hanging="280"/>
              <w:rPr>
                <w:rFonts w:ascii="CG Omega" w:hAnsi="CG Omega"/>
              </w:rPr>
            </w:pPr>
            <w:r>
              <w:rPr>
                <w:rFonts w:ascii="CG Omega" w:hAnsi="CG Omega"/>
              </w:rPr>
              <w:t>- Emergency</w:t>
            </w:r>
          </w:p>
        </w:tc>
        <w:tc>
          <w:tcPr>
            <w:tcW w:w="2157" w:type="dxa"/>
            <w:tcBorders>
              <w:bottom w:val="nil"/>
            </w:tcBorders>
          </w:tcPr>
          <w:p w14:paraId="2C05AD78" w14:textId="77777777" w:rsidR="003B369E" w:rsidRDefault="003B369E">
            <w:pPr>
              <w:spacing w:line="240" w:lineRule="auto"/>
              <w:ind w:left="280" w:hanging="280"/>
              <w:rPr>
                <w:rFonts w:ascii="CG Omega" w:hAnsi="CG Omega"/>
              </w:rPr>
            </w:pPr>
            <w:r>
              <w:rPr>
                <w:rFonts w:ascii="CG Omega" w:hAnsi="CG Omega"/>
              </w:rPr>
              <w:t>1 klokuur</w:t>
            </w:r>
          </w:p>
        </w:tc>
        <w:tc>
          <w:tcPr>
            <w:tcW w:w="1680" w:type="dxa"/>
            <w:tcBorders>
              <w:top w:val="single" w:sz="4" w:space="0" w:color="auto"/>
              <w:bottom w:val="nil"/>
              <w:right w:val="single" w:sz="4" w:space="0" w:color="auto"/>
            </w:tcBorders>
          </w:tcPr>
          <w:p w14:paraId="70DCA909" w14:textId="77777777" w:rsidR="003B369E" w:rsidRDefault="003B369E">
            <w:pPr>
              <w:spacing w:line="240" w:lineRule="auto"/>
              <w:ind w:left="280" w:hanging="280"/>
              <w:rPr>
                <w:rFonts w:ascii="CG Omega" w:hAnsi="CG Omega"/>
              </w:rPr>
            </w:pPr>
            <w:r>
              <w:rPr>
                <w:rFonts w:ascii="CG Omega" w:hAnsi="CG Omega"/>
              </w:rPr>
              <w:t>8 klokuren</w:t>
            </w:r>
          </w:p>
        </w:tc>
      </w:tr>
      <w:tr w:rsidR="003B369E" w14:paraId="520AC4FB" w14:textId="77777777">
        <w:tc>
          <w:tcPr>
            <w:tcW w:w="2501" w:type="dxa"/>
            <w:tcBorders>
              <w:top w:val="nil"/>
              <w:left w:val="single" w:sz="4" w:space="0" w:color="auto"/>
              <w:bottom w:val="nil"/>
            </w:tcBorders>
          </w:tcPr>
          <w:p w14:paraId="2BE4AD0D" w14:textId="77777777" w:rsidR="003B369E" w:rsidRDefault="003B369E">
            <w:pPr>
              <w:spacing w:line="240" w:lineRule="auto"/>
              <w:ind w:left="280" w:hanging="280"/>
              <w:rPr>
                <w:rFonts w:ascii="CG Omega" w:hAnsi="CG Omega"/>
              </w:rPr>
            </w:pPr>
            <w:r>
              <w:rPr>
                <w:rFonts w:ascii="CG Omega" w:hAnsi="CG Omega"/>
              </w:rPr>
              <w:t>- Urgent</w:t>
            </w:r>
          </w:p>
        </w:tc>
        <w:tc>
          <w:tcPr>
            <w:tcW w:w="2157" w:type="dxa"/>
            <w:tcBorders>
              <w:top w:val="nil"/>
              <w:bottom w:val="nil"/>
            </w:tcBorders>
          </w:tcPr>
          <w:p w14:paraId="7ECF8CE8" w14:textId="77777777" w:rsidR="003B369E" w:rsidRDefault="00A17B04">
            <w:pPr>
              <w:spacing w:line="240" w:lineRule="auto"/>
              <w:ind w:left="280" w:hanging="280"/>
              <w:rPr>
                <w:rFonts w:ascii="CG Omega" w:hAnsi="CG Omega"/>
              </w:rPr>
            </w:pPr>
            <w:r>
              <w:rPr>
                <w:rFonts w:ascii="CG Omega" w:hAnsi="CG Omega"/>
              </w:rPr>
              <w:t>3</w:t>
            </w:r>
            <w:r w:rsidR="003B369E">
              <w:rPr>
                <w:rFonts w:ascii="CG Omega" w:hAnsi="CG Omega"/>
              </w:rPr>
              <w:t xml:space="preserve"> klokuren</w:t>
            </w:r>
          </w:p>
        </w:tc>
        <w:tc>
          <w:tcPr>
            <w:tcW w:w="1680" w:type="dxa"/>
            <w:tcBorders>
              <w:top w:val="nil"/>
              <w:bottom w:val="nil"/>
              <w:right w:val="single" w:sz="4" w:space="0" w:color="auto"/>
            </w:tcBorders>
          </w:tcPr>
          <w:p w14:paraId="7B5DA187" w14:textId="77777777" w:rsidR="003B369E" w:rsidRDefault="003B369E">
            <w:pPr>
              <w:spacing w:line="240" w:lineRule="auto"/>
              <w:ind w:left="280" w:hanging="280"/>
              <w:rPr>
                <w:rFonts w:ascii="CG Omega" w:hAnsi="CG Omega"/>
              </w:rPr>
            </w:pPr>
            <w:r>
              <w:rPr>
                <w:rFonts w:ascii="CG Omega" w:hAnsi="CG Omega"/>
              </w:rPr>
              <w:t>72 klokuren</w:t>
            </w:r>
          </w:p>
        </w:tc>
      </w:tr>
      <w:tr w:rsidR="003B369E" w14:paraId="64B17F11" w14:textId="77777777">
        <w:tc>
          <w:tcPr>
            <w:tcW w:w="2501" w:type="dxa"/>
            <w:tcBorders>
              <w:top w:val="nil"/>
              <w:left w:val="single" w:sz="4" w:space="0" w:color="auto"/>
              <w:bottom w:val="single" w:sz="4" w:space="0" w:color="auto"/>
            </w:tcBorders>
          </w:tcPr>
          <w:p w14:paraId="0233C4A7" w14:textId="77777777" w:rsidR="003B369E" w:rsidRDefault="003B369E">
            <w:pPr>
              <w:spacing w:line="240" w:lineRule="auto"/>
              <w:ind w:left="280" w:hanging="280"/>
              <w:rPr>
                <w:rFonts w:ascii="CG Omega" w:hAnsi="CG Omega"/>
                <w:lang w:val="fr-FR"/>
              </w:rPr>
            </w:pPr>
            <w:r>
              <w:rPr>
                <w:rFonts w:ascii="CG Omega" w:hAnsi="CG Omega"/>
                <w:lang w:val="fr-FR"/>
              </w:rPr>
              <w:t>- Niet urgent / routine</w:t>
            </w:r>
          </w:p>
        </w:tc>
        <w:tc>
          <w:tcPr>
            <w:tcW w:w="2157" w:type="dxa"/>
            <w:tcBorders>
              <w:top w:val="nil"/>
              <w:bottom w:val="single" w:sz="4" w:space="0" w:color="auto"/>
            </w:tcBorders>
          </w:tcPr>
          <w:p w14:paraId="170BEAA0" w14:textId="77777777" w:rsidR="003B369E" w:rsidRDefault="003B369E">
            <w:pPr>
              <w:spacing w:line="240" w:lineRule="auto"/>
              <w:ind w:left="280" w:hanging="280"/>
              <w:rPr>
                <w:rFonts w:ascii="CG Omega" w:hAnsi="CG Omega"/>
              </w:rPr>
            </w:pPr>
            <w:r>
              <w:rPr>
                <w:rFonts w:ascii="CG Omega" w:hAnsi="CG Omega"/>
              </w:rPr>
              <w:t>3 werkdagen</w:t>
            </w:r>
          </w:p>
        </w:tc>
        <w:tc>
          <w:tcPr>
            <w:tcW w:w="1680" w:type="dxa"/>
            <w:tcBorders>
              <w:top w:val="nil"/>
              <w:bottom w:val="single" w:sz="4" w:space="0" w:color="auto"/>
              <w:right w:val="single" w:sz="4" w:space="0" w:color="auto"/>
            </w:tcBorders>
          </w:tcPr>
          <w:p w14:paraId="3F34B932" w14:textId="77777777" w:rsidR="003B369E" w:rsidRDefault="003B369E">
            <w:pPr>
              <w:spacing w:line="240" w:lineRule="auto"/>
              <w:ind w:left="280" w:hanging="280"/>
              <w:rPr>
                <w:rFonts w:ascii="CG Omega" w:hAnsi="CG Omega"/>
              </w:rPr>
            </w:pPr>
            <w:r>
              <w:rPr>
                <w:rFonts w:ascii="CG Omega" w:hAnsi="CG Omega"/>
              </w:rPr>
              <w:t>40 werkuren</w:t>
            </w:r>
          </w:p>
        </w:tc>
      </w:tr>
    </w:tbl>
    <w:p w14:paraId="08648918" w14:textId="77777777" w:rsidR="003B369E" w:rsidRDefault="003B369E">
      <w:pPr>
        <w:spacing w:line="240" w:lineRule="auto"/>
        <w:ind w:left="280" w:hanging="280"/>
        <w:rPr>
          <w:rFonts w:ascii="CG Omega" w:hAnsi="CG Omega"/>
        </w:rPr>
      </w:pPr>
    </w:p>
    <w:p w14:paraId="13EC1000" w14:textId="77777777" w:rsidR="003B369E" w:rsidRDefault="003B369E">
      <w:pPr>
        <w:spacing w:line="240" w:lineRule="auto"/>
        <w:ind w:left="280"/>
        <w:rPr>
          <w:rFonts w:ascii="CG Omega" w:hAnsi="CG Omega"/>
        </w:rPr>
      </w:pPr>
      <w:r>
        <w:rPr>
          <w:rFonts w:ascii="CG Omega" w:hAnsi="CG Omega"/>
        </w:rPr>
        <w:t>De Emergency meldingen hebben betrekking op storingen met een dringend karakter, indien dit wordt aangegeven door de verantwoordelijke persoon of GBS.</w:t>
      </w:r>
    </w:p>
    <w:p w14:paraId="622E7EE7" w14:textId="77777777" w:rsidR="003B369E" w:rsidRDefault="003B369E">
      <w:pPr>
        <w:spacing w:line="240" w:lineRule="auto"/>
        <w:ind w:left="280"/>
        <w:rPr>
          <w:rFonts w:ascii="CG Omega" w:hAnsi="CG Omega"/>
        </w:rPr>
      </w:pPr>
      <w:r>
        <w:rPr>
          <w:rFonts w:ascii="CG Omega" w:hAnsi="CG Omega"/>
        </w:rPr>
        <w:t>Het betreft de volgende storingen waarbij:</w:t>
      </w:r>
    </w:p>
    <w:p w14:paraId="2CC758E2" w14:textId="77777777" w:rsidR="003B369E" w:rsidRDefault="003B369E">
      <w:pPr>
        <w:spacing w:line="240" w:lineRule="auto"/>
        <w:ind w:left="280"/>
        <w:rPr>
          <w:rFonts w:ascii="CG Omega" w:hAnsi="CG Omega"/>
        </w:rPr>
      </w:pPr>
      <w:r>
        <w:rPr>
          <w:rFonts w:ascii="CG Omega" w:hAnsi="CG Omega"/>
        </w:rPr>
        <w:t>de veiligheid of gezondheid van mens of milieu in gevaar komt, of er direct sprake is van schade of gevolgschade.</w:t>
      </w:r>
    </w:p>
    <w:p w14:paraId="76A99E54" w14:textId="77777777" w:rsidR="003B369E" w:rsidRDefault="003B369E">
      <w:pPr>
        <w:spacing w:line="240" w:lineRule="auto"/>
        <w:rPr>
          <w:rFonts w:ascii="CG Omega" w:hAnsi="CG Omega"/>
        </w:rPr>
      </w:pPr>
    </w:p>
    <w:p w14:paraId="642C009D" w14:textId="103DFE1C" w:rsidR="003B369E" w:rsidRDefault="003B369E" w:rsidP="003B369E">
      <w:pPr>
        <w:numPr>
          <w:ilvl w:val="0"/>
          <w:numId w:val="11"/>
        </w:numPr>
        <w:tabs>
          <w:tab w:val="clear" w:pos="360"/>
          <w:tab w:val="num" w:pos="0"/>
        </w:tabs>
        <w:spacing w:line="240" w:lineRule="auto"/>
        <w:ind w:left="280" w:hanging="280"/>
        <w:rPr>
          <w:rFonts w:ascii="CG Omega" w:hAnsi="CG Omega"/>
        </w:rPr>
      </w:pPr>
      <w:r>
        <w:rPr>
          <w:rFonts w:ascii="CG Omega" w:hAnsi="CG Omega"/>
        </w:rPr>
        <w:t>De urgente meldingen hebben betrekking op storingen met een dringend karakter, indien dit wordt aangegeven door de verantwoordelijke persoon.</w:t>
      </w:r>
      <w:r>
        <w:rPr>
          <w:rFonts w:ascii="CG Omega" w:hAnsi="CG Omega"/>
        </w:rPr>
        <w:br/>
        <w:t xml:space="preserve">Dit betreft een storing waarbij de functie van één of meer ruimte(n) dusdanig wordt verstoord, dat de normale bedrijfsuitvoering van de </w:t>
      </w:r>
      <w:r w:rsidR="007B3A65">
        <w:rPr>
          <w:rFonts w:ascii="CG Omega" w:hAnsi="CG Omega"/>
        </w:rPr>
        <w:t>Opdrachtgever</w:t>
      </w:r>
      <w:r>
        <w:rPr>
          <w:rFonts w:ascii="CG Omega" w:hAnsi="CG Omega"/>
        </w:rPr>
        <w:t xml:space="preserve"> van de ruimte niet meer kan plaats vinden.</w:t>
      </w:r>
      <w:r>
        <w:rPr>
          <w:rFonts w:ascii="CG Omega" w:hAnsi="CG Omega"/>
        </w:rPr>
        <w:br/>
      </w:r>
    </w:p>
    <w:p w14:paraId="072069DF" w14:textId="78BB9982" w:rsidR="003B369E" w:rsidRDefault="003B369E" w:rsidP="003B369E">
      <w:pPr>
        <w:numPr>
          <w:ilvl w:val="0"/>
          <w:numId w:val="11"/>
        </w:numPr>
        <w:tabs>
          <w:tab w:val="clear" w:pos="360"/>
          <w:tab w:val="num" w:pos="0"/>
        </w:tabs>
        <w:spacing w:line="240" w:lineRule="auto"/>
        <w:ind w:left="280" w:hanging="280"/>
        <w:rPr>
          <w:rFonts w:ascii="CG Omega" w:hAnsi="CG Omega"/>
        </w:rPr>
      </w:pPr>
      <w:r>
        <w:rPr>
          <w:rFonts w:ascii="CG Omega" w:hAnsi="CG Omega"/>
        </w:rPr>
        <w:t xml:space="preserve">Indien Opdrachtnemer er niet in slaagt de storing zelf te verhelpen dan moet daarvoor direct specialistische hulp van de leverancier/fabrikant worden ingeroepen. Opdrachtnemer dient met deze bedrijven bindende afspraken te maken. Tot een bedrag € 1.000,-- is Opdrachtnemer gerechtigd om deze bindende afspraken te maken. Boven voornoemd bedrag dient Opdrachtnemer toestemming van </w:t>
      </w:r>
      <w:r w:rsidR="007B3A65">
        <w:rPr>
          <w:rFonts w:ascii="CG Omega" w:hAnsi="CG Omega"/>
        </w:rPr>
        <w:t>Opdrachtgever</w:t>
      </w:r>
      <w:r>
        <w:rPr>
          <w:rFonts w:ascii="CG Omega" w:hAnsi="CG Omega"/>
        </w:rPr>
        <w:t xml:space="preserve"> te verkrijgen alvorens er bindende afspraken gemaakt kunnen worden.</w:t>
      </w:r>
      <w:r>
        <w:rPr>
          <w:rFonts w:ascii="CG Omega" w:hAnsi="CG Omega"/>
        </w:rPr>
        <w:br/>
      </w:r>
    </w:p>
    <w:p w14:paraId="018A3388" w14:textId="77777777" w:rsidR="003B369E" w:rsidRDefault="003B369E" w:rsidP="003B369E">
      <w:pPr>
        <w:numPr>
          <w:ilvl w:val="0"/>
          <w:numId w:val="11"/>
        </w:numPr>
        <w:tabs>
          <w:tab w:val="clear" w:pos="360"/>
          <w:tab w:val="num" w:pos="0"/>
        </w:tabs>
        <w:spacing w:line="240" w:lineRule="auto"/>
        <w:ind w:left="280" w:hanging="280"/>
        <w:rPr>
          <w:rFonts w:ascii="CG Omega" w:hAnsi="CG Omega"/>
        </w:rPr>
      </w:pPr>
      <w:r>
        <w:rPr>
          <w:rFonts w:ascii="CG Omega" w:hAnsi="CG Omega"/>
        </w:rPr>
        <w:t>De Opdrachtnemer kan slechts gehouden worden ter nakoming van de genoemde reactie- en reparatietijden naar redelijkheid en billijkheid. In deze is het aan Opdrachtnemer om aan te tonen wanneer hier niet aan kan worden voldaan.</w:t>
      </w:r>
      <w:r>
        <w:rPr>
          <w:rFonts w:ascii="CG Omega" w:hAnsi="CG Omega"/>
        </w:rPr>
        <w:br/>
      </w:r>
    </w:p>
    <w:p w14:paraId="2DE79FA1" w14:textId="3ADF1889" w:rsidR="003B369E" w:rsidRDefault="003B369E" w:rsidP="003B369E">
      <w:pPr>
        <w:numPr>
          <w:ilvl w:val="0"/>
          <w:numId w:val="11"/>
        </w:numPr>
        <w:tabs>
          <w:tab w:val="clear" w:pos="360"/>
          <w:tab w:val="num" w:pos="0"/>
        </w:tabs>
        <w:spacing w:line="240" w:lineRule="auto"/>
        <w:ind w:left="280" w:hanging="280"/>
        <w:rPr>
          <w:rFonts w:ascii="CG Omega" w:hAnsi="CG Omega"/>
        </w:rPr>
      </w:pPr>
      <w:r>
        <w:rPr>
          <w:rFonts w:ascii="CG Omega" w:hAnsi="CG Omega"/>
        </w:rPr>
        <w:t xml:space="preserve">Opdrachtnemer vrijwaart </w:t>
      </w:r>
      <w:r w:rsidR="007B3A65">
        <w:rPr>
          <w:rFonts w:ascii="CG Omega" w:hAnsi="CG Omega"/>
        </w:rPr>
        <w:t>Opdrachtgever</w:t>
      </w:r>
      <w:r>
        <w:rPr>
          <w:rFonts w:ascii="CG Omega" w:hAnsi="CG Omega"/>
        </w:rPr>
        <w:t xml:space="preserve"> voor alle schade en daaruit voortvloeiend kosten, veroorzaakt door de Opdrachtnemer ingeschakelde derden.</w:t>
      </w:r>
    </w:p>
    <w:p w14:paraId="29E3B84F" w14:textId="77777777" w:rsidR="003B369E" w:rsidRDefault="003B369E">
      <w:pPr>
        <w:spacing w:line="240" w:lineRule="auto"/>
        <w:ind w:left="280" w:hanging="280"/>
        <w:rPr>
          <w:rFonts w:ascii="CG Omega" w:hAnsi="CG Omega"/>
        </w:rPr>
      </w:pPr>
    </w:p>
    <w:p w14:paraId="2022855B" w14:textId="77777777" w:rsidR="003B369E" w:rsidRDefault="003B369E">
      <w:pPr>
        <w:spacing w:line="240" w:lineRule="auto"/>
        <w:ind w:left="280"/>
        <w:rPr>
          <w:rFonts w:ascii="CG Omega" w:hAnsi="CG Omega"/>
        </w:rPr>
      </w:pPr>
      <w:r>
        <w:rPr>
          <w:rFonts w:ascii="CG Omega" w:hAnsi="CG Omega"/>
        </w:rPr>
        <w:t xml:space="preserve">Indien niet aan het gestelde in voornoemd lid 3 wordt voldaan, treedt automatisch hoofdstuk 1.19 in werking. </w:t>
      </w:r>
    </w:p>
    <w:p w14:paraId="6762BD4D" w14:textId="77777777" w:rsidR="003B369E" w:rsidRDefault="003B369E">
      <w:pPr>
        <w:spacing w:line="240" w:lineRule="auto"/>
        <w:rPr>
          <w:rFonts w:ascii="CG Omega" w:hAnsi="CG Omega"/>
        </w:rPr>
      </w:pPr>
    </w:p>
    <w:p w14:paraId="52050EDF" w14:textId="77777777" w:rsidR="003B369E" w:rsidRDefault="003B369E">
      <w:pPr>
        <w:pStyle w:val="Kop2"/>
        <w:spacing w:line="240" w:lineRule="auto"/>
        <w:rPr>
          <w:rFonts w:ascii="CG Omega" w:hAnsi="CG Omega"/>
        </w:rPr>
      </w:pPr>
      <w:bookmarkStart w:id="30" w:name="_Toc190080530"/>
      <w:r>
        <w:rPr>
          <w:rFonts w:ascii="CG Omega" w:hAnsi="CG Omega"/>
        </w:rPr>
        <w:lastRenderedPageBreak/>
        <w:t>Uitbesteden werk aan onderaannemer</w:t>
      </w:r>
      <w:bookmarkEnd w:id="30"/>
    </w:p>
    <w:p w14:paraId="271865B8" w14:textId="3FD16FC0" w:rsidR="003B369E" w:rsidRDefault="003B369E" w:rsidP="003B369E">
      <w:pPr>
        <w:numPr>
          <w:ilvl w:val="0"/>
          <w:numId w:val="8"/>
        </w:numPr>
        <w:spacing w:line="240" w:lineRule="auto"/>
        <w:rPr>
          <w:rFonts w:ascii="CG Omega" w:hAnsi="CG Omega"/>
        </w:rPr>
      </w:pPr>
      <w:r>
        <w:rPr>
          <w:rFonts w:ascii="CG Omega" w:hAnsi="CG Omega"/>
        </w:rPr>
        <w:t xml:space="preserve">Indien Opdrachtnemer voor het verrichten van specifieke onderhoudswerkzaamheden een Overeenkomst sluit met een Onderaannemer, die het desbetreffende onderhoud ook naar het oordeel van de </w:t>
      </w:r>
      <w:r w:rsidR="007B3A65">
        <w:rPr>
          <w:rFonts w:ascii="CG Omega" w:hAnsi="CG Omega"/>
        </w:rPr>
        <w:t>Opdrachtgever</w:t>
      </w:r>
      <w:r>
        <w:rPr>
          <w:rFonts w:ascii="CG Omega" w:hAnsi="CG Omega"/>
        </w:rPr>
        <w:t xml:space="preserve"> beter en efficiënter kan verrichten, blijft de Opdrachtnemer ten volle aansprakelijk voor het op de juiste wijze uitvoeren van dit contract.</w:t>
      </w:r>
      <w:r>
        <w:rPr>
          <w:rFonts w:ascii="CG Omega" w:hAnsi="CG Omega"/>
        </w:rPr>
        <w:br/>
      </w:r>
    </w:p>
    <w:p w14:paraId="6E02FC1D" w14:textId="77777777" w:rsidR="003B369E" w:rsidRDefault="003B369E" w:rsidP="003B369E">
      <w:pPr>
        <w:numPr>
          <w:ilvl w:val="0"/>
          <w:numId w:val="8"/>
        </w:numPr>
        <w:spacing w:line="240" w:lineRule="auto"/>
        <w:rPr>
          <w:rFonts w:ascii="CG Omega" w:hAnsi="CG Omega"/>
        </w:rPr>
      </w:pPr>
      <w:r>
        <w:rPr>
          <w:rFonts w:ascii="CG Omega" w:hAnsi="CG Omega"/>
        </w:rPr>
        <w:t>Voor zover Opdrachtnemer voor onderhoud gebruik maakt van een Onderaannemer, die niet de leverancier, producent of fabrikant van de betreffende Installaties is, dient Opdrachtnemer aan te geven op welke wijze Opdrachtnemer het correct functioneren, de levering van onderdelen, dan wel het aanwezig zijn van de benodigde kennis van de betreffende Installatie bij de betreffende Onderaannemer geborgd heeft.</w:t>
      </w:r>
    </w:p>
    <w:p w14:paraId="038ECE30" w14:textId="77777777" w:rsidR="003B369E" w:rsidRDefault="003B369E">
      <w:pPr>
        <w:spacing w:line="240" w:lineRule="auto"/>
        <w:rPr>
          <w:rFonts w:ascii="CG Omega" w:hAnsi="CG Omega"/>
        </w:rPr>
      </w:pPr>
    </w:p>
    <w:p w14:paraId="1888BF69" w14:textId="365F8334" w:rsidR="003B369E" w:rsidRDefault="003B369E" w:rsidP="003B369E">
      <w:pPr>
        <w:numPr>
          <w:ilvl w:val="0"/>
          <w:numId w:val="8"/>
        </w:numPr>
        <w:spacing w:line="240" w:lineRule="auto"/>
        <w:ind w:left="280" w:hanging="280"/>
        <w:rPr>
          <w:rFonts w:ascii="CG Omega" w:hAnsi="CG Omega"/>
        </w:rPr>
      </w:pPr>
      <w:r>
        <w:rPr>
          <w:rFonts w:ascii="CG Omega" w:hAnsi="CG Omega"/>
        </w:rPr>
        <w:t xml:space="preserve">Voor het uitbesteden van het onderhoud, niet zijnde storingswerkzaamheden, is schriftelijke toestemming van de </w:t>
      </w:r>
      <w:r w:rsidR="007B3A65">
        <w:rPr>
          <w:rFonts w:ascii="CG Omega" w:hAnsi="CG Omega"/>
        </w:rPr>
        <w:t>Opdrachtgever</w:t>
      </w:r>
      <w:r>
        <w:rPr>
          <w:rFonts w:ascii="CG Omega" w:hAnsi="CG Omega"/>
        </w:rPr>
        <w:t xml:space="preserve"> noodzakelijk. </w:t>
      </w:r>
      <w:r w:rsidR="007B3A65">
        <w:rPr>
          <w:rFonts w:ascii="CG Omega" w:hAnsi="CG Omega"/>
        </w:rPr>
        <w:t>Opdrachtgever</w:t>
      </w:r>
      <w:r>
        <w:rPr>
          <w:rFonts w:ascii="CG Omega" w:hAnsi="CG Omega"/>
        </w:rPr>
        <w:t xml:space="preserve"> behoudt zich het recht voor om een Onderaannemer zonder opgave van reden te weigeren. </w:t>
      </w:r>
      <w:r>
        <w:rPr>
          <w:rFonts w:ascii="CG Omega" w:hAnsi="CG Omega"/>
        </w:rPr>
        <w:br/>
        <w:t xml:space="preserve">In hoofdstuk 3 is een lijst weergegeven die ingevuld dient te worden indien er gebruik wordt gemaakt van onderaannemers. Deze moet ter goedkeuring worden voorgelegd aan de </w:t>
      </w:r>
      <w:r w:rsidR="007B3A65">
        <w:rPr>
          <w:rFonts w:ascii="CG Omega" w:hAnsi="CG Omega"/>
        </w:rPr>
        <w:t>opdrachtgever</w:t>
      </w:r>
      <w:r>
        <w:rPr>
          <w:rFonts w:ascii="CG Omega" w:hAnsi="CG Omega"/>
        </w:rPr>
        <w:t>.</w:t>
      </w:r>
    </w:p>
    <w:p w14:paraId="5123ECEB" w14:textId="77777777" w:rsidR="003B369E" w:rsidRDefault="003B369E">
      <w:pPr>
        <w:spacing w:line="240" w:lineRule="auto"/>
        <w:rPr>
          <w:rFonts w:ascii="CG Omega" w:hAnsi="CG Omega"/>
        </w:rPr>
      </w:pPr>
    </w:p>
    <w:p w14:paraId="6A44E20A" w14:textId="77777777" w:rsidR="003B369E" w:rsidRDefault="003B369E" w:rsidP="003B369E">
      <w:pPr>
        <w:numPr>
          <w:ilvl w:val="0"/>
          <w:numId w:val="8"/>
        </w:numPr>
        <w:spacing w:line="240" w:lineRule="auto"/>
        <w:ind w:left="280" w:hanging="280"/>
        <w:rPr>
          <w:rFonts w:ascii="CG Omega" w:hAnsi="CG Omega"/>
        </w:rPr>
      </w:pPr>
      <w:r>
        <w:rPr>
          <w:rFonts w:ascii="CG Omega" w:hAnsi="CG Omega"/>
        </w:rPr>
        <w:t>Het onderhoud aan Installatiedelen moet worden uitbesteed, indien daartoe wettelijke verplichtingen zijn en de Opdrachtnemer niet over de vereiste bevoegdheden en of kennis beschikt.</w:t>
      </w:r>
    </w:p>
    <w:p w14:paraId="6FA07E55" w14:textId="77777777" w:rsidR="003B369E" w:rsidRDefault="003B369E">
      <w:pPr>
        <w:spacing w:line="240" w:lineRule="auto"/>
        <w:rPr>
          <w:rFonts w:ascii="CG Omega" w:hAnsi="CG Omega"/>
        </w:rPr>
      </w:pPr>
    </w:p>
    <w:p w14:paraId="7B1B87E0" w14:textId="77777777" w:rsidR="003B369E" w:rsidRDefault="003B369E" w:rsidP="003B369E">
      <w:pPr>
        <w:numPr>
          <w:ilvl w:val="0"/>
          <w:numId w:val="8"/>
        </w:numPr>
        <w:spacing w:line="240" w:lineRule="auto"/>
        <w:ind w:left="280" w:hanging="280"/>
        <w:rPr>
          <w:rFonts w:ascii="CG Omega" w:hAnsi="CG Omega"/>
        </w:rPr>
      </w:pPr>
      <w:r>
        <w:rPr>
          <w:rFonts w:ascii="CG Omega" w:hAnsi="CG Omega"/>
        </w:rPr>
        <w:t>Overeenkomsten die de Opdrachtnemer afsluit met Onderaannemers dienen te voldoen aan de volgende eisen c.q. dienen in de Overeenkomst tussen Opdrachtnemer en Onderaannemer te zijn opgenomen:</w:t>
      </w:r>
    </w:p>
    <w:p w14:paraId="6A388619" w14:textId="77777777" w:rsidR="003B369E" w:rsidRDefault="003B369E" w:rsidP="003B369E">
      <w:pPr>
        <w:numPr>
          <w:ilvl w:val="0"/>
          <w:numId w:val="17"/>
        </w:numPr>
        <w:tabs>
          <w:tab w:val="clear" w:pos="1000"/>
          <w:tab w:val="num" w:pos="280"/>
        </w:tabs>
        <w:spacing w:line="240" w:lineRule="auto"/>
        <w:ind w:left="280" w:firstLine="0"/>
        <w:rPr>
          <w:rFonts w:ascii="CG Omega" w:hAnsi="CG Omega"/>
        </w:rPr>
      </w:pPr>
      <w:r>
        <w:rPr>
          <w:rFonts w:ascii="CG Omega" w:hAnsi="CG Omega"/>
        </w:rPr>
        <w:t>afgestemde looptijden en opzegtermijnen. Een Overeenkomst tussen de Opdrachtnemer en de Onder-</w:t>
      </w:r>
    </w:p>
    <w:p w14:paraId="157D5250" w14:textId="708D8AF2" w:rsidR="003B369E" w:rsidRDefault="003B369E">
      <w:pPr>
        <w:spacing w:line="240" w:lineRule="auto"/>
        <w:ind w:left="280" w:firstLine="287"/>
        <w:rPr>
          <w:rFonts w:ascii="CG Omega" w:hAnsi="CG Omega"/>
        </w:rPr>
      </w:pPr>
      <w:r>
        <w:rPr>
          <w:rFonts w:ascii="CG Omega" w:hAnsi="CG Omega"/>
        </w:rPr>
        <w:t xml:space="preserve">aannemer kan geen langere looptijd hebben dan de Overeenkomst tussen de </w:t>
      </w:r>
      <w:r w:rsidR="007B3A65">
        <w:rPr>
          <w:rFonts w:ascii="CG Omega" w:hAnsi="CG Omega"/>
        </w:rPr>
        <w:t>Opdrachtgever</w:t>
      </w:r>
      <w:r>
        <w:rPr>
          <w:rFonts w:ascii="CG Omega" w:hAnsi="CG Omega"/>
        </w:rPr>
        <w:t xml:space="preserve"> en de</w:t>
      </w:r>
    </w:p>
    <w:p w14:paraId="03CB89C1" w14:textId="77777777" w:rsidR="003B369E" w:rsidRDefault="003B369E">
      <w:pPr>
        <w:spacing w:line="240" w:lineRule="auto"/>
        <w:ind w:left="280" w:firstLine="287"/>
        <w:rPr>
          <w:rFonts w:ascii="CG Omega" w:hAnsi="CG Omega"/>
        </w:rPr>
      </w:pPr>
      <w:r>
        <w:rPr>
          <w:rFonts w:ascii="CG Omega" w:hAnsi="CG Omega"/>
        </w:rPr>
        <w:t>Opdrachtnemer;</w:t>
      </w:r>
    </w:p>
    <w:p w14:paraId="3270578D" w14:textId="77777777" w:rsidR="003B369E" w:rsidRDefault="003B369E" w:rsidP="003B369E">
      <w:pPr>
        <w:numPr>
          <w:ilvl w:val="0"/>
          <w:numId w:val="17"/>
        </w:numPr>
        <w:tabs>
          <w:tab w:val="clear" w:pos="1000"/>
          <w:tab w:val="num" w:pos="280"/>
        </w:tabs>
        <w:spacing w:line="240" w:lineRule="auto"/>
        <w:ind w:left="280" w:firstLine="0"/>
        <w:rPr>
          <w:rFonts w:ascii="CG Omega" w:hAnsi="CG Omega"/>
        </w:rPr>
      </w:pPr>
      <w:r>
        <w:rPr>
          <w:rFonts w:ascii="CG Omega" w:hAnsi="CG Omega"/>
        </w:rPr>
        <w:t>alle eisen die gesteld worden aan Opdrachtnemer, gelden ook voor de Onderaannemers.</w:t>
      </w:r>
    </w:p>
    <w:p w14:paraId="1ADB9D08" w14:textId="77777777" w:rsidR="003B369E" w:rsidRDefault="003B369E" w:rsidP="003B369E">
      <w:pPr>
        <w:numPr>
          <w:ilvl w:val="0"/>
          <w:numId w:val="17"/>
        </w:numPr>
        <w:tabs>
          <w:tab w:val="clear" w:pos="1000"/>
          <w:tab w:val="num" w:pos="560"/>
        </w:tabs>
        <w:spacing w:line="240" w:lineRule="auto"/>
        <w:ind w:left="560" w:hanging="280"/>
        <w:rPr>
          <w:rFonts w:ascii="CG Omega" w:hAnsi="CG Omega"/>
        </w:rPr>
      </w:pPr>
      <w:r>
        <w:rPr>
          <w:rFonts w:ascii="CG Omega" w:hAnsi="CG Omega"/>
        </w:rPr>
        <w:t>een kopie van de Overeenkomst tussen Opdrachtnemer en de respectievelijke Onderaannemer dient te worden bijgevoegd.</w:t>
      </w:r>
    </w:p>
    <w:p w14:paraId="76240974" w14:textId="77777777" w:rsidR="003B369E" w:rsidRDefault="003B369E">
      <w:pPr>
        <w:spacing w:line="240" w:lineRule="auto"/>
        <w:rPr>
          <w:rFonts w:ascii="CG Omega" w:hAnsi="CG Omega"/>
        </w:rPr>
      </w:pPr>
    </w:p>
    <w:p w14:paraId="5F8BA744" w14:textId="1B527547" w:rsidR="003B369E" w:rsidRDefault="003B369E" w:rsidP="003B369E">
      <w:pPr>
        <w:numPr>
          <w:ilvl w:val="0"/>
          <w:numId w:val="8"/>
        </w:numPr>
        <w:spacing w:line="240" w:lineRule="auto"/>
        <w:ind w:left="280" w:hanging="280"/>
        <w:rPr>
          <w:rFonts w:ascii="CG Omega" w:hAnsi="CG Omega"/>
        </w:rPr>
      </w:pPr>
      <w:r>
        <w:rPr>
          <w:rFonts w:ascii="CG Omega" w:hAnsi="CG Omega"/>
        </w:rPr>
        <w:t xml:space="preserve">De </w:t>
      </w:r>
      <w:r w:rsidR="007B3A65">
        <w:rPr>
          <w:rFonts w:ascii="CG Omega" w:hAnsi="CG Omega"/>
        </w:rPr>
        <w:t>Opdrachtgever</w:t>
      </w:r>
      <w:r>
        <w:rPr>
          <w:rFonts w:ascii="CG Omega" w:hAnsi="CG Omega"/>
        </w:rPr>
        <w:t xml:space="preserve"> houdt zich het recht voor om het aangeboden onderhoudscontract zelf uit te besteden, afhankelijk van het opslagpercentage dat de Opdrachtnemer berekent over de Aanneemsom van de Onderaannemer.</w:t>
      </w:r>
    </w:p>
    <w:p w14:paraId="0B9CCCEC" w14:textId="77777777" w:rsidR="003B369E" w:rsidRDefault="003B369E">
      <w:pPr>
        <w:spacing w:line="240" w:lineRule="auto"/>
        <w:rPr>
          <w:rFonts w:ascii="CG Omega" w:hAnsi="CG Omega"/>
        </w:rPr>
      </w:pPr>
    </w:p>
    <w:p w14:paraId="196E3ED2" w14:textId="0B102FEC" w:rsidR="003B369E" w:rsidRDefault="003B369E">
      <w:pPr>
        <w:pStyle w:val="Kop2"/>
        <w:spacing w:line="240" w:lineRule="auto"/>
        <w:rPr>
          <w:rFonts w:ascii="CG Omega" w:hAnsi="CG Omega"/>
        </w:rPr>
      </w:pPr>
      <w:bookmarkStart w:id="31" w:name="_Toc190080531"/>
      <w:r>
        <w:rPr>
          <w:rFonts w:ascii="CG Omega" w:hAnsi="CG Omega"/>
        </w:rPr>
        <w:t xml:space="preserve">Verplichtingen van </w:t>
      </w:r>
      <w:r w:rsidR="007B3A65">
        <w:rPr>
          <w:rFonts w:ascii="CG Omega" w:hAnsi="CG Omega"/>
        </w:rPr>
        <w:t>Opdrachtgever</w:t>
      </w:r>
      <w:bookmarkEnd w:id="31"/>
    </w:p>
    <w:p w14:paraId="356CC3E6" w14:textId="5095E781" w:rsidR="003B369E" w:rsidRDefault="003B369E" w:rsidP="003B369E">
      <w:pPr>
        <w:numPr>
          <w:ilvl w:val="1"/>
          <w:numId w:val="9"/>
        </w:numPr>
        <w:spacing w:line="240" w:lineRule="auto"/>
        <w:rPr>
          <w:rFonts w:ascii="CG Omega" w:hAnsi="CG Omega"/>
        </w:rPr>
      </w:pPr>
      <w:r>
        <w:rPr>
          <w:rFonts w:ascii="CG Omega" w:hAnsi="CG Omega"/>
        </w:rPr>
        <w:t xml:space="preserve">De </w:t>
      </w:r>
      <w:r w:rsidR="007B3A65">
        <w:rPr>
          <w:rFonts w:ascii="CG Omega" w:hAnsi="CG Omega"/>
        </w:rPr>
        <w:t>Opdrachtgever</w:t>
      </w:r>
      <w:r>
        <w:rPr>
          <w:rFonts w:ascii="CG Omega" w:hAnsi="CG Omega"/>
        </w:rPr>
        <w:t xml:space="preserve"> verleent de Opdrachtnemer te allen tijde toegang tot de door hem te onderhouden Installaties, met uitzondering van die situaties waarbij van een niet te voorziene calamiteit sprake is.</w:t>
      </w:r>
    </w:p>
    <w:p w14:paraId="28A41E94" w14:textId="77777777" w:rsidR="003B369E" w:rsidRDefault="003B369E">
      <w:pPr>
        <w:spacing w:line="240" w:lineRule="auto"/>
        <w:rPr>
          <w:rFonts w:ascii="CG Omega" w:hAnsi="CG Omega"/>
        </w:rPr>
      </w:pPr>
    </w:p>
    <w:p w14:paraId="3B35ED4E" w14:textId="09A460A4" w:rsidR="003B369E" w:rsidRDefault="003B369E" w:rsidP="003B369E">
      <w:pPr>
        <w:numPr>
          <w:ilvl w:val="1"/>
          <w:numId w:val="9"/>
        </w:numPr>
        <w:spacing w:line="240" w:lineRule="auto"/>
        <w:rPr>
          <w:rFonts w:ascii="CG Omega" w:hAnsi="CG Omega"/>
        </w:rPr>
      </w:pPr>
      <w:r>
        <w:rPr>
          <w:rFonts w:ascii="CG Omega" w:hAnsi="CG Omega"/>
        </w:rPr>
        <w:t xml:space="preserve">De </w:t>
      </w:r>
      <w:r w:rsidR="007B3A65">
        <w:rPr>
          <w:rFonts w:ascii="CG Omega" w:hAnsi="CG Omega"/>
        </w:rPr>
        <w:t>Opdrachtgever</w:t>
      </w:r>
      <w:r>
        <w:rPr>
          <w:rFonts w:ascii="CG Omega" w:hAnsi="CG Omega"/>
        </w:rPr>
        <w:t xml:space="preserve"> stelt de daartoe eventueel benodigde hoeveelheden gas, water en elektrische energie zonder verrekening ter beschikking aan de Opdrachtnemer.</w:t>
      </w:r>
    </w:p>
    <w:p w14:paraId="1EDDA580" w14:textId="77777777" w:rsidR="003B369E" w:rsidRDefault="003B369E">
      <w:pPr>
        <w:spacing w:line="240" w:lineRule="auto"/>
        <w:rPr>
          <w:rFonts w:ascii="CG Omega" w:hAnsi="CG Omega"/>
        </w:rPr>
      </w:pPr>
    </w:p>
    <w:p w14:paraId="3822E303" w14:textId="77777777" w:rsidR="003B369E" w:rsidRDefault="003B369E">
      <w:pPr>
        <w:pStyle w:val="Kop2"/>
        <w:spacing w:line="240" w:lineRule="auto"/>
        <w:rPr>
          <w:rFonts w:ascii="CG Omega" w:hAnsi="CG Omega"/>
        </w:rPr>
      </w:pPr>
      <w:bookmarkStart w:id="32" w:name="_Toc190080532"/>
      <w:r>
        <w:rPr>
          <w:rFonts w:ascii="CG Omega" w:hAnsi="CG Omega"/>
        </w:rPr>
        <w:t>Toestand, functioneren en wijzigen van de Installaties</w:t>
      </w:r>
      <w:bookmarkEnd w:id="32"/>
    </w:p>
    <w:p w14:paraId="2D6BB6D1" w14:textId="77777777" w:rsidR="003B369E" w:rsidRDefault="003B369E" w:rsidP="003B369E">
      <w:pPr>
        <w:pStyle w:val="BremenStandaard"/>
        <w:numPr>
          <w:ilvl w:val="0"/>
          <w:numId w:val="16"/>
        </w:numPr>
        <w:spacing w:line="240" w:lineRule="auto"/>
        <w:rPr>
          <w:rFonts w:ascii="CG Omega" w:hAnsi="CG Omega"/>
        </w:rPr>
      </w:pPr>
      <w:r>
        <w:rPr>
          <w:rFonts w:ascii="CG Omega" w:hAnsi="CG Omega"/>
        </w:rPr>
        <w:t>De Opdrachtnemer kan des verzocht kennis nemen van de status en aanwezigheid van de revisiebescheiden, logboeken, tekeningen en documentatie. Hierbij wordt bepaald of deze voldoen voor het onderhoud.</w:t>
      </w:r>
    </w:p>
    <w:p w14:paraId="185149C4" w14:textId="77777777" w:rsidR="003B369E" w:rsidRDefault="003B369E">
      <w:pPr>
        <w:spacing w:line="240" w:lineRule="auto"/>
        <w:rPr>
          <w:rFonts w:ascii="CG Omega" w:hAnsi="CG Omega"/>
        </w:rPr>
      </w:pPr>
    </w:p>
    <w:p w14:paraId="0187B5E1" w14:textId="77777777" w:rsidR="003B369E" w:rsidRDefault="003B369E" w:rsidP="003B369E">
      <w:pPr>
        <w:pStyle w:val="BremenStandaard"/>
        <w:numPr>
          <w:ilvl w:val="0"/>
          <w:numId w:val="16"/>
        </w:numPr>
        <w:spacing w:line="240" w:lineRule="auto"/>
        <w:rPr>
          <w:rFonts w:ascii="CG Omega" w:hAnsi="CG Omega"/>
        </w:rPr>
      </w:pPr>
      <w:r>
        <w:rPr>
          <w:rFonts w:ascii="CG Omega" w:hAnsi="CG Omega"/>
        </w:rPr>
        <w:t>Deze Overeenkomst is gebaseerd op de status, de soorten en omvang van de Installaties op het ogenblik van het van kracht worden van deze Overeenkomst.</w:t>
      </w:r>
    </w:p>
    <w:p w14:paraId="4E592BC4" w14:textId="0C697D64" w:rsidR="003B369E" w:rsidRDefault="003B369E">
      <w:pPr>
        <w:pStyle w:val="BremenStandaard"/>
        <w:numPr>
          <w:ilvl w:val="0"/>
          <w:numId w:val="0"/>
        </w:numPr>
        <w:spacing w:line="240" w:lineRule="auto"/>
        <w:ind w:left="284"/>
        <w:rPr>
          <w:rFonts w:ascii="CG Omega" w:hAnsi="CG Omega"/>
        </w:rPr>
      </w:pPr>
      <w:r>
        <w:rPr>
          <w:rFonts w:ascii="CG Omega" w:hAnsi="CG Omega"/>
        </w:rPr>
        <w:t xml:space="preserve">De </w:t>
      </w:r>
      <w:r w:rsidR="007B3A65">
        <w:rPr>
          <w:rFonts w:ascii="CG Omega" w:hAnsi="CG Omega"/>
        </w:rPr>
        <w:t>Opdrachtgever</w:t>
      </w:r>
      <w:r>
        <w:rPr>
          <w:rFonts w:ascii="CG Omega" w:hAnsi="CG Omega"/>
        </w:rPr>
        <w:t xml:space="preserve"> zal geen wijzigingen in de Installaties laten aanbrengen, zonder de Opdrachtnemer daarover van tevoren schriftelijk te informeren.</w:t>
      </w:r>
    </w:p>
    <w:p w14:paraId="4DF0CC6E" w14:textId="77777777" w:rsidR="003B369E" w:rsidRDefault="003B369E">
      <w:pPr>
        <w:pStyle w:val="BremenStandaard"/>
        <w:numPr>
          <w:ilvl w:val="0"/>
          <w:numId w:val="0"/>
        </w:numPr>
        <w:spacing w:line="240" w:lineRule="auto"/>
        <w:rPr>
          <w:rFonts w:ascii="CG Omega" w:hAnsi="CG Omega"/>
        </w:rPr>
      </w:pPr>
    </w:p>
    <w:p w14:paraId="29DF6F2E" w14:textId="753089E7" w:rsidR="003B369E" w:rsidRDefault="003B369E" w:rsidP="003B369E">
      <w:pPr>
        <w:pStyle w:val="BremenStandaard"/>
        <w:numPr>
          <w:ilvl w:val="0"/>
          <w:numId w:val="16"/>
        </w:numPr>
        <w:spacing w:line="240" w:lineRule="auto"/>
        <w:rPr>
          <w:rFonts w:ascii="CG Omega" w:hAnsi="CG Omega"/>
        </w:rPr>
      </w:pPr>
      <w:r>
        <w:rPr>
          <w:rFonts w:ascii="CG Omega" w:hAnsi="CG Omega"/>
        </w:rPr>
        <w:t xml:space="preserve">De Opdrachtnemer kan ervan uitgaan, dat de Installaties bij de aanvang van deze Overeenkomst voldoen aan de door de </w:t>
      </w:r>
      <w:r w:rsidR="007B3A65">
        <w:rPr>
          <w:rFonts w:ascii="CG Omega" w:hAnsi="CG Omega"/>
        </w:rPr>
        <w:t>Opdrachtgever</w:t>
      </w:r>
      <w:r>
        <w:rPr>
          <w:rFonts w:ascii="CG Omega" w:hAnsi="CG Omega"/>
        </w:rPr>
        <w:t xml:space="preserve"> gestelde eisen en zich in goede toestand bevinden.</w:t>
      </w:r>
    </w:p>
    <w:p w14:paraId="7BB8FBAB" w14:textId="77777777" w:rsidR="003B369E" w:rsidRDefault="003B369E">
      <w:pPr>
        <w:pStyle w:val="BremenStandaard"/>
        <w:numPr>
          <w:ilvl w:val="0"/>
          <w:numId w:val="0"/>
        </w:numPr>
        <w:spacing w:line="240" w:lineRule="auto"/>
        <w:rPr>
          <w:rFonts w:ascii="CG Omega" w:hAnsi="CG Omega"/>
        </w:rPr>
      </w:pPr>
    </w:p>
    <w:p w14:paraId="029BC5A9" w14:textId="77777777" w:rsidR="003B369E" w:rsidRDefault="003B369E" w:rsidP="003B369E">
      <w:pPr>
        <w:pStyle w:val="BremenStandaard"/>
        <w:numPr>
          <w:ilvl w:val="0"/>
          <w:numId w:val="16"/>
        </w:numPr>
        <w:spacing w:line="240" w:lineRule="auto"/>
        <w:rPr>
          <w:rFonts w:ascii="CG Omega" w:hAnsi="CG Omega"/>
        </w:rPr>
      </w:pPr>
      <w:r>
        <w:rPr>
          <w:rFonts w:ascii="CG Omega" w:hAnsi="CG Omega"/>
        </w:rPr>
        <w:br w:type="page"/>
      </w:r>
      <w:r>
        <w:rPr>
          <w:rFonts w:ascii="CG Omega" w:hAnsi="CG Omega"/>
        </w:rPr>
        <w:lastRenderedPageBreak/>
        <w:t xml:space="preserve">Voor de aanbesteding zal de Opdrachtnemer de mogelijkheid worden gegeven om de Installaties te bezoeken, om zich op de hoogte te stellen van de werkelijke status van de Installaties en het eventuele achterstallige onderhoud, waarna een rapportage en een separate aanvullende gespecificeerde aanbieding voor dit deel kan worden ingediend. </w:t>
      </w:r>
    </w:p>
    <w:p w14:paraId="2CFAA5A9" w14:textId="77777777" w:rsidR="003B369E" w:rsidRDefault="003B369E">
      <w:pPr>
        <w:pStyle w:val="BremenStandaard"/>
        <w:numPr>
          <w:ilvl w:val="0"/>
          <w:numId w:val="0"/>
        </w:numPr>
        <w:spacing w:line="240" w:lineRule="auto"/>
        <w:rPr>
          <w:rFonts w:ascii="CG Omega" w:hAnsi="CG Omega"/>
        </w:rPr>
      </w:pPr>
    </w:p>
    <w:p w14:paraId="26B1FFE4" w14:textId="1579EC25" w:rsidR="003B369E" w:rsidRDefault="007B3A65" w:rsidP="003B369E">
      <w:pPr>
        <w:pStyle w:val="BremenStandaard"/>
        <w:numPr>
          <w:ilvl w:val="0"/>
          <w:numId w:val="16"/>
        </w:numPr>
        <w:spacing w:line="240" w:lineRule="auto"/>
        <w:rPr>
          <w:rFonts w:ascii="CG Omega" w:hAnsi="CG Omega"/>
        </w:rPr>
      </w:pPr>
      <w:r>
        <w:rPr>
          <w:rFonts w:ascii="CG Omega" w:hAnsi="CG Omega"/>
        </w:rPr>
        <w:t>Opdrachtgever</w:t>
      </w:r>
      <w:r w:rsidR="003B369E">
        <w:rPr>
          <w:rFonts w:ascii="CG Omega" w:hAnsi="CG Omega"/>
        </w:rPr>
        <w:t xml:space="preserve"> heeft het recht projectmatige mutaties en Planmatig onderhoud door derden te laten uitvoeren, voorzover hiervoor geen schriftelijke opdracht aan Opdrachtnemer is verstrekt. Opdrachtnemer kan op geen enkele wijze aanspraak maken op een vergoeding of opdracht terzake. Indien deze wijzigingen opgeleverd zijn en in onderhoud moeten worden opgenomen zal Opdrachtnemer de gewijzigde Installaties in overleg met </w:t>
      </w:r>
      <w:r>
        <w:rPr>
          <w:rFonts w:ascii="CG Omega" w:hAnsi="CG Omega"/>
        </w:rPr>
        <w:t>Opdrachtgever</w:t>
      </w:r>
      <w:r w:rsidR="003B369E">
        <w:rPr>
          <w:rFonts w:ascii="CG Omega" w:hAnsi="CG Omega"/>
        </w:rPr>
        <w:t xml:space="preserve"> moeten beoordelen en accepteren. Acceptatie zal steeds moeten plaatsvinden, tenzij dit op redelijke gronden niet mogelijk is. Op verzoek van </w:t>
      </w:r>
      <w:r>
        <w:rPr>
          <w:rFonts w:ascii="CG Omega" w:hAnsi="CG Omega"/>
        </w:rPr>
        <w:t>Opdrachtgever</w:t>
      </w:r>
      <w:r w:rsidR="003B369E">
        <w:rPr>
          <w:rFonts w:ascii="CG Omega" w:hAnsi="CG Omega"/>
        </w:rPr>
        <w:t xml:space="preserve"> zal Opdrachtnemer aangeven waarom er naar haar mening sprake is van deze redelijke gronden. </w:t>
      </w:r>
    </w:p>
    <w:p w14:paraId="15B2A0DA" w14:textId="77777777" w:rsidR="003B369E" w:rsidRDefault="003B369E">
      <w:pPr>
        <w:pStyle w:val="BremenStandaard"/>
        <w:numPr>
          <w:ilvl w:val="0"/>
          <w:numId w:val="0"/>
        </w:numPr>
        <w:spacing w:line="240" w:lineRule="auto"/>
        <w:rPr>
          <w:rFonts w:ascii="CG Omega" w:hAnsi="CG Omega"/>
        </w:rPr>
      </w:pPr>
    </w:p>
    <w:p w14:paraId="00D18891" w14:textId="1192757E" w:rsidR="003B369E" w:rsidRDefault="003B369E" w:rsidP="003B369E">
      <w:pPr>
        <w:pStyle w:val="BremenStandaard"/>
        <w:numPr>
          <w:ilvl w:val="0"/>
          <w:numId w:val="16"/>
        </w:numPr>
        <w:spacing w:line="240" w:lineRule="auto"/>
        <w:rPr>
          <w:rFonts w:ascii="CG Omega" w:hAnsi="CG Omega"/>
        </w:rPr>
      </w:pPr>
      <w:r>
        <w:rPr>
          <w:rFonts w:ascii="CG Omega" w:hAnsi="CG Omega"/>
        </w:rPr>
        <w:t xml:space="preserve">Indien door </w:t>
      </w:r>
      <w:r w:rsidR="007B3A65">
        <w:rPr>
          <w:rFonts w:ascii="CG Omega" w:hAnsi="CG Omega"/>
        </w:rPr>
        <w:t>Opdrachtgever</w:t>
      </w:r>
      <w:r>
        <w:rPr>
          <w:rFonts w:ascii="CG Omega" w:hAnsi="CG Omega"/>
        </w:rPr>
        <w:t xml:space="preserve"> of een derde Opdrachtnemer wijzigingen in de Installatie(s) worden aangebracht, treden </w:t>
      </w:r>
      <w:r w:rsidR="007B3A65">
        <w:rPr>
          <w:rFonts w:ascii="CG Omega" w:hAnsi="CG Omega"/>
        </w:rPr>
        <w:t>Opdrachtgever</w:t>
      </w:r>
      <w:r>
        <w:rPr>
          <w:rFonts w:ascii="CG Omega" w:hAnsi="CG Omega"/>
        </w:rPr>
        <w:t xml:space="preserve"> en Opdrachtnemer in overleg om te komen tot een eventuele aanpassing en/of verrekening van de Aanneemsom.</w:t>
      </w:r>
    </w:p>
    <w:p w14:paraId="0170CD17" w14:textId="77777777" w:rsidR="003B369E" w:rsidRDefault="003B369E">
      <w:pPr>
        <w:spacing w:line="240" w:lineRule="auto"/>
        <w:rPr>
          <w:rFonts w:ascii="CG Omega" w:hAnsi="CG Omega"/>
        </w:rPr>
      </w:pPr>
    </w:p>
    <w:p w14:paraId="5F78977D" w14:textId="77777777" w:rsidR="003B369E" w:rsidRDefault="003B369E">
      <w:pPr>
        <w:pStyle w:val="Kop2"/>
        <w:spacing w:line="240" w:lineRule="auto"/>
        <w:rPr>
          <w:rFonts w:ascii="CG Omega" w:hAnsi="CG Omega"/>
        </w:rPr>
      </w:pPr>
      <w:bookmarkStart w:id="33" w:name="_Toc190080533"/>
      <w:r>
        <w:rPr>
          <w:rFonts w:ascii="CG Omega" w:hAnsi="CG Omega"/>
        </w:rPr>
        <w:t>Rapportage en logboek</w:t>
      </w:r>
      <w:bookmarkEnd w:id="33"/>
    </w:p>
    <w:p w14:paraId="30587B3A" w14:textId="77777777" w:rsidR="003B369E" w:rsidRDefault="003B369E" w:rsidP="003B369E">
      <w:pPr>
        <w:numPr>
          <w:ilvl w:val="2"/>
          <w:numId w:val="9"/>
        </w:numPr>
        <w:spacing w:line="240" w:lineRule="auto"/>
        <w:rPr>
          <w:rFonts w:ascii="CG Omega" w:hAnsi="CG Omega"/>
        </w:rPr>
      </w:pPr>
      <w:r>
        <w:rPr>
          <w:rFonts w:ascii="CG Omega" w:hAnsi="CG Omega"/>
        </w:rPr>
        <w:t>Opdrachtnemer rapporteert schriftelijk over de werkzaamheden zoals omschreven in lid 3 uiterlijk vier (4) weken na afloop van elk kwartaal.</w:t>
      </w:r>
    </w:p>
    <w:p w14:paraId="4D7C1F02" w14:textId="77777777" w:rsidR="003B369E" w:rsidRDefault="003B369E">
      <w:pPr>
        <w:spacing w:line="240" w:lineRule="auto"/>
        <w:rPr>
          <w:rFonts w:ascii="CG Omega" w:hAnsi="CG Omega"/>
        </w:rPr>
      </w:pPr>
    </w:p>
    <w:p w14:paraId="2DBE7FBF" w14:textId="5DAA7FCF" w:rsidR="003B369E" w:rsidRDefault="003B369E" w:rsidP="003B369E">
      <w:pPr>
        <w:numPr>
          <w:ilvl w:val="2"/>
          <w:numId w:val="9"/>
        </w:numPr>
        <w:spacing w:line="240" w:lineRule="auto"/>
        <w:rPr>
          <w:rFonts w:ascii="CG Omega" w:hAnsi="CG Omega"/>
        </w:rPr>
      </w:pPr>
      <w:r>
        <w:rPr>
          <w:rFonts w:ascii="CG Omega" w:hAnsi="CG Omega"/>
        </w:rPr>
        <w:t xml:space="preserve">Bovendien rapporteert Opdrachtnemer indien bijzondere gebeurtenissen daartoe aanleiding geven, op eigen initiatief of op eventueel verzoek van de </w:t>
      </w:r>
      <w:r w:rsidR="007B3A65">
        <w:rPr>
          <w:rFonts w:ascii="CG Omega" w:hAnsi="CG Omega"/>
        </w:rPr>
        <w:t>Opdrachtgever</w:t>
      </w:r>
      <w:r>
        <w:rPr>
          <w:rFonts w:ascii="CG Omega" w:hAnsi="CG Omega"/>
        </w:rPr>
        <w:t>, apart.</w:t>
      </w:r>
    </w:p>
    <w:p w14:paraId="00378B12" w14:textId="77777777" w:rsidR="003B369E" w:rsidRDefault="003B369E">
      <w:pPr>
        <w:spacing w:line="240" w:lineRule="auto"/>
        <w:rPr>
          <w:rFonts w:ascii="CG Omega" w:hAnsi="CG Omega"/>
        </w:rPr>
      </w:pPr>
    </w:p>
    <w:p w14:paraId="6DDEEC5B" w14:textId="77777777" w:rsidR="003B369E" w:rsidRDefault="003B369E" w:rsidP="003B369E">
      <w:pPr>
        <w:numPr>
          <w:ilvl w:val="2"/>
          <w:numId w:val="9"/>
        </w:numPr>
        <w:spacing w:line="240" w:lineRule="auto"/>
        <w:rPr>
          <w:rFonts w:ascii="CG Omega" w:hAnsi="CG Omega"/>
        </w:rPr>
      </w:pPr>
      <w:r>
        <w:rPr>
          <w:rFonts w:ascii="CG Omega" w:hAnsi="CG Omega"/>
        </w:rPr>
        <w:t>De Opdrachtnemer rapporteert schriftelijk met betrekking tot de Installaties binnen de Overeenkomst over (niet limitatief):</w:t>
      </w:r>
    </w:p>
    <w:p w14:paraId="1C1E4F74" w14:textId="77777777" w:rsidR="003B369E" w:rsidRDefault="003B369E" w:rsidP="003B369E">
      <w:pPr>
        <w:numPr>
          <w:ilvl w:val="0"/>
          <w:numId w:val="18"/>
        </w:numPr>
        <w:tabs>
          <w:tab w:val="clear" w:pos="1440"/>
          <w:tab w:val="num" w:pos="280"/>
        </w:tabs>
        <w:spacing w:line="240" w:lineRule="auto"/>
        <w:ind w:left="280" w:firstLine="0"/>
        <w:rPr>
          <w:rFonts w:ascii="CG Omega" w:hAnsi="CG Omega"/>
        </w:rPr>
      </w:pPr>
      <w:r>
        <w:rPr>
          <w:rFonts w:ascii="CG Omega" w:hAnsi="CG Omega"/>
        </w:rPr>
        <w:t>de uitgevoerde onderhoudswerkzaamheden;</w:t>
      </w:r>
    </w:p>
    <w:p w14:paraId="51DAE8AF" w14:textId="77777777" w:rsidR="003B369E" w:rsidRDefault="003B369E" w:rsidP="003B369E">
      <w:pPr>
        <w:numPr>
          <w:ilvl w:val="0"/>
          <w:numId w:val="18"/>
        </w:numPr>
        <w:tabs>
          <w:tab w:val="clear" w:pos="1440"/>
          <w:tab w:val="num" w:pos="280"/>
        </w:tabs>
        <w:spacing w:line="240" w:lineRule="auto"/>
        <w:ind w:left="280" w:firstLine="0"/>
        <w:rPr>
          <w:rFonts w:ascii="CG Omega" w:hAnsi="CG Omega"/>
        </w:rPr>
      </w:pPr>
      <w:r>
        <w:rPr>
          <w:rFonts w:ascii="CG Omega" w:hAnsi="CG Omega"/>
        </w:rPr>
        <w:t>de verlate en nog uit te voeren onderhoudswerkzaamheden met reden van vertraging;</w:t>
      </w:r>
    </w:p>
    <w:p w14:paraId="561D6FB8" w14:textId="77777777" w:rsidR="003B369E" w:rsidRDefault="003B369E" w:rsidP="003B369E">
      <w:pPr>
        <w:numPr>
          <w:ilvl w:val="0"/>
          <w:numId w:val="18"/>
        </w:numPr>
        <w:tabs>
          <w:tab w:val="clear" w:pos="1440"/>
          <w:tab w:val="num" w:pos="280"/>
        </w:tabs>
        <w:spacing w:line="240" w:lineRule="auto"/>
        <w:ind w:left="280" w:firstLine="0"/>
        <w:rPr>
          <w:rFonts w:ascii="CG Omega" w:hAnsi="CG Omega"/>
        </w:rPr>
      </w:pPr>
      <w:r>
        <w:rPr>
          <w:rFonts w:ascii="CG Omega" w:hAnsi="CG Omega"/>
        </w:rPr>
        <w:t>de condities van de Installaties;</w:t>
      </w:r>
    </w:p>
    <w:p w14:paraId="4253C022" w14:textId="77777777" w:rsidR="003B369E" w:rsidRDefault="003B369E" w:rsidP="003B369E">
      <w:pPr>
        <w:numPr>
          <w:ilvl w:val="0"/>
          <w:numId w:val="18"/>
        </w:numPr>
        <w:tabs>
          <w:tab w:val="clear" w:pos="1440"/>
          <w:tab w:val="num" w:pos="280"/>
        </w:tabs>
        <w:spacing w:line="240" w:lineRule="auto"/>
        <w:ind w:left="280" w:firstLine="0"/>
        <w:rPr>
          <w:rFonts w:ascii="CG Omega" w:hAnsi="CG Omega"/>
        </w:rPr>
      </w:pPr>
      <w:r>
        <w:rPr>
          <w:rFonts w:ascii="CG Omega" w:hAnsi="CG Omega"/>
        </w:rPr>
        <w:t xml:space="preserve">zwakke onderdelen die aanleiding kunnen geven tot het voorstellen van een wijziging in de constructie en/of </w:t>
      </w:r>
    </w:p>
    <w:p w14:paraId="21FEAD79" w14:textId="77777777" w:rsidR="003B369E" w:rsidRDefault="003B369E">
      <w:pPr>
        <w:spacing w:line="240" w:lineRule="auto"/>
        <w:ind w:left="280" w:firstLine="287"/>
        <w:rPr>
          <w:rFonts w:ascii="CG Omega" w:hAnsi="CG Omega"/>
        </w:rPr>
      </w:pPr>
      <w:r>
        <w:rPr>
          <w:rFonts w:ascii="CG Omega" w:hAnsi="CG Omega"/>
        </w:rPr>
        <w:t>bedrijfsvoering en/of reparatie/vervanging met als doel een betere onderhoudbaarheid, verhoogde</w:t>
      </w:r>
    </w:p>
    <w:p w14:paraId="4251BB9F" w14:textId="77777777" w:rsidR="003B369E" w:rsidRDefault="003B369E">
      <w:pPr>
        <w:spacing w:line="240" w:lineRule="auto"/>
        <w:ind w:left="280" w:firstLine="287"/>
        <w:rPr>
          <w:rFonts w:ascii="CG Omega" w:hAnsi="CG Omega"/>
        </w:rPr>
      </w:pPr>
      <w:r>
        <w:rPr>
          <w:rFonts w:ascii="CG Omega" w:hAnsi="CG Omega"/>
        </w:rPr>
        <w:t>betrouwbaarheid en veiligheid en de daarmee samenhangende financiële consequenties;</w:t>
      </w:r>
    </w:p>
    <w:p w14:paraId="5497933C" w14:textId="77777777" w:rsidR="003B369E" w:rsidRDefault="003B369E" w:rsidP="003B369E">
      <w:pPr>
        <w:numPr>
          <w:ilvl w:val="0"/>
          <w:numId w:val="18"/>
        </w:numPr>
        <w:tabs>
          <w:tab w:val="clear" w:pos="1440"/>
          <w:tab w:val="num" w:pos="280"/>
        </w:tabs>
        <w:spacing w:line="240" w:lineRule="auto"/>
        <w:ind w:left="280" w:firstLine="0"/>
        <w:rPr>
          <w:rFonts w:ascii="CG Omega" w:hAnsi="CG Omega"/>
        </w:rPr>
      </w:pPr>
      <w:r>
        <w:rPr>
          <w:rFonts w:ascii="CG Omega" w:hAnsi="CG Omega"/>
        </w:rPr>
        <w:t>omstandigheden bij de Installaties die tot een naar zijn mening te hoog energiegebruik leiden;</w:t>
      </w:r>
    </w:p>
    <w:p w14:paraId="55F841C8" w14:textId="292EE601" w:rsidR="003B369E" w:rsidRDefault="003B369E" w:rsidP="003B369E">
      <w:pPr>
        <w:numPr>
          <w:ilvl w:val="0"/>
          <w:numId w:val="18"/>
        </w:numPr>
        <w:tabs>
          <w:tab w:val="clear" w:pos="1440"/>
          <w:tab w:val="num" w:pos="280"/>
        </w:tabs>
        <w:spacing w:line="240" w:lineRule="auto"/>
        <w:ind w:left="280" w:firstLine="0"/>
        <w:rPr>
          <w:rFonts w:ascii="CG Omega" w:hAnsi="CG Omega"/>
        </w:rPr>
      </w:pPr>
      <w:r>
        <w:rPr>
          <w:rFonts w:ascii="CG Omega" w:hAnsi="CG Omega"/>
        </w:rPr>
        <w:t xml:space="preserve">andere door de </w:t>
      </w:r>
      <w:r w:rsidR="007B3A65">
        <w:rPr>
          <w:rFonts w:ascii="CG Omega" w:hAnsi="CG Omega"/>
        </w:rPr>
        <w:t>Opdrachtgever</w:t>
      </w:r>
      <w:r>
        <w:rPr>
          <w:rFonts w:ascii="CG Omega" w:hAnsi="CG Omega"/>
        </w:rPr>
        <w:t xml:space="preserve"> gewenste informatie met betrekking tot nieuwe of aangepaste wettelijke </w:t>
      </w:r>
      <w:r>
        <w:rPr>
          <w:rFonts w:ascii="CG Omega" w:hAnsi="CG Omega"/>
        </w:rPr>
        <w:tab/>
        <w:t>normen en/of richtlijnen;</w:t>
      </w:r>
    </w:p>
    <w:p w14:paraId="30007F75" w14:textId="77777777" w:rsidR="003B369E" w:rsidRDefault="003B369E" w:rsidP="003B369E">
      <w:pPr>
        <w:numPr>
          <w:ilvl w:val="0"/>
          <w:numId w:val="18"/>
        </w:numPr>
        <w:tabs>
          <w:tab w:val="clear" w:pos="1440"/>
          <w:tab w:val="num" w:pos="280"/>
        </w:tabs>
        <w:spacing w:line="240" w:lineRule="auto"/>
        <w:ind w:left="280" w:firstLine="0"/>
        <w:rPr>
          <w:rFonts w:ascii="CG Omega" w:hAnsi="CG Omega"/>
        </w:rPr>
      </w:pPr>
      <w:r>
        <w:rPr>
          <w:rFonts w:ascii="CG Omega" w:hAnsi="CG Omega"/>
        </w:rPr>
        <w:t>overzicht van opgetreden storingen en defecten en de oplossingen tijdens het uitgevoerde Preventief</w:t>
      </w:r>
    </w:p>
    <w:p w14:paraId="1E267144" w14:textId="77777777" w:rsidR="003B369E" w:rsidRDefault="003B369E">
      <w:pPr>
        <w:spacing w:line="240" w:lineRule="auto"/>
        <w:ind w:left="280" w:firstLine="287"/>
        <w:rPr>
          <w:rFonts w:ascii="CG Omega" w:hAnsi="CG Omega"/>
        </w:rPr>
      </w:pPr>
      <w:r>
        <w:rPr>
          <w:rFonts w:ascii="CG Omega" w:hAnsi="CG Omega"/>
        </w:rPr>
        <w:t>onderhoud;</w:t>
      </w:r>
    </w:p>
    <w:p w14:paraId="43D3F54D" w14:textId="77777777" w:rsidR="003B369E" w:rsidRDefault="003B369E" w:rsidP="003B369E">
      <w:pPr>
        <w:numPr>
          <w:ilvl w:val="0"/>
          <w:numId w:val="18"/>
        </w:numPr>
        <w:tabs>
          <w:tab w:val="clear" w:pos="1440"/>
          <w:tab w:val="num" w:pos="280"/>
        </w:tabs>
        <w:spacing w:line="240" w:lineRule="auto"/>
        <w:ind w:left="280" w:firstLine="0"/>
        <w:rPr>
          <w:rFonts w:ascii="CG Omega" w:hAnsi="CG Omega"/>
        </w:rPr>
      </w:pPr>
      <w:r>
        <w:rPr>
          <w:rFonts w:ascii="CG Omega" w:hAnsi="CG Omega"/>
        </w:rPr>
        <w:t xml:space="preserve">eventuele wijzigingen in de aanpak van het onderhoud en/of de onderhoudsfilosofie, die de kansen op </w:t>
      </w:r>
      <w:r>
        <w:rPr>
          <w:rFonts w:ascii="CG Omega" w:hAnsi="CG Omega"/>
        </w:rPr>
        <w:tab/>
        <w:t>storingen verminderen en de onderhoudbaarheid verhogen;</w:t>
      </w:r>
    </w:p>
    <w:p w14:paraId="35765C45" w14:textId="77777777" w:rsidR="003B369E" w:rsidRDefault="003B369E" w:rsidP="003B369E">
      <w:pPr>
        <w:numPr>
          <w:ilvl w:val="0"/>
          <w:numId w:val="18"/>
        </w:numPr>
        <w:tabs>
          <w:tab w:val="clear" w:pos="1440"/>
          <w:tab w:val="num" w:pos="280"/>
        </w:tabs>
        <w:spacing w:line="240" w:lineRule="auto"/>
        <w:ind w:left="280" w:firstLine="0"/>
        <w:rPr>
          <w:rFonts w:ascii="CG Omega" w:hAnsi="CG Omega"/>
        </w:rPr>
      </w:pPr>
      <w:r>
        <w:rPr>
          <w:rFonts w:ascii="CG Omega" w:hAnsi="CG Omega"/>
        </w:rPr>
        <w:t>storingssignalering.</w:t>
      </w:r>
    </w:p>
    <w:p w14:paraId="18BE9FFB" w14:textId="77777777" w:rsidR="003B369E" w:rsidRDefault="003B369E">
      <w:pPr>
        <w:spacing w:line="240" w:lineRule="auto"/>
        <w:rPr>
          <w:rFonts w:ascii="CG Omega" w:hAnsi="CG Omega"/>
        </w:rPr>
      </w:pPr>
    </w:p>
    <w:p w14:paraId="640C1CA6" w14:textId="77777777" w:rsidR="003B369E" w:rsidRDefault="003B369E" w:rsidP="003B369E">
      <w:pPr>
        <w:numPr>
          <w:ilvl w:val="2"/>
          <w:numId w:val="9"/>
        </w:numPr>
        <w:spacing w:line="240" w:lineRule="auto"/>
        <w:rPr>
          <w:rFonts w:ascii="CG Omega" w:hAnsi="CG Omega"/>
        </w:rPr>
      </w:pPr>
      <w:r>
        <w:rPr>
          <w:rFonts w:ascii="CG Omega" w:hAnsi="CG Omega"/>
        </w:rPr>
        <w:t>Alle rapportages zullen door de Opdrachtnemer, indien gewenst, mondeling worden toegelicht.</w:t>
      </w:r>
    </w:p>
    <w:p w14:paraId="3FB3FC8C" w14:textId="77777777" w:rsidR="003B369E" w:rsidRDefault="003B369E">
      <w:pPr>
        <w:spacing w:line="240" w:lineRule="auto"/>
        <w:rPr>
          <w:rFonts w:ascii="CG Omega" w:hAnsi="CG Omega"/>
        </w:rPr>
      </w:pPr>
    </w:p>
    <w:p w14:paraId="76EC6471" w14:textId="77777777" w:rsidR="003B369E" w:rsidRDefault="003B369E" w:rsidP="003B369E">
      <w:pPr>
        <w:numPr>
          <w:ilvl w:val="2"/>
          <w:numId w:val="9"/>
        </w:numPr>
        <w:spacing w:line="240" w:lineRule="auto"/>
        <w:rPr>
          <w:rFonts w:ascii="CG Omega" w:hAnsi="CG Omega"/>
        </w:rPr>
      </w:pPr>
      <w:r>
        <w:rPr>
          <w:rFonts w:ascii="CG Omega" w:hAnsi="CG Omega"/>
        </w:rPr>
        <w:t xml:space="preserve">Over de wijze van rapporteren wordt in nader overleg de nodige afspraken gemaakt. </w:t>
      </w:r>
    </w:p>
    <w:p w14:paraId="65D63E3B" w14:textId="77777777" w:rsidR="003B369E" w:rsidRDefault="003B369E">
      <w:pPr>
        <w:spacing w:line="240" w:lineRule="auto"/>
        <w:rPr>
          <w:rFonts w:ascii="CG Omega" w:hAnsi="CG Omega"/>
        </w:rPr>
      </w:pPr>
    </w:p>
    <w:p w14:paraId="671E4EF3" w14:textId="77777777" w:rsidR="003B369E" w:rsidRDefault="003B369E" w:rsidP="003B369E">
      <w:pPr>
        <w:numPr>
          <w:ilvl w:val="2"/>
          <w:numId w:val="9"/>
        </w:numPr>
        <w:spacing w:line="240" w:lineRule="auto"/>
        <w:rPr>
          <w:rFonts w:ascii="CG Omega" w:hAnsi="CG Omega"/>
        </w:rPr>
      </w:pPr>
      <w:r>
        <w:rPr>
          <w:rFonts w:ascii="CG Omega" w:hAnsi="CG Omega"/>
        </w:rPr>
        <w:t>De Opdrachtnemer houdt een Installatiegebonden logboek bij, waarin van ieder onderhoudsbezoek en/of storingsbezoek, melding wordt gemaakt, met een korte omschrijving van de uitgevoerde werkzaamheden (een kopie van het logboek is een onderdeel van de rapportage). De Opdrachtnemer levert het logboek. De Installatiegebonden logboeken dienen bij de desbetreffende Installatie aanwezig te zijn, of er moet duidelijk kenbaar gemaakt worden waar deze zich bevinden en bereikbaar zijn.</w:t>
      </w:r>
    </w:p>
    <w:p w14:paraId="10C7A13D" w14:textId="77777777" w:rsidR="003B369E" w:rsidRDefault="003B369E">
      <w:pPr>
        <w:spacing w:line="240" w:lineRule="auto"/>
        <w:rPr>
          <w:rFonts w:ascii="CG Omega" w:hAnsi="CG Omega"/>
        </w:rPr>
      </w:pPr>
    </w:p>
    <w:p w14:paraId="55815649" w14:textId="77777777" w:rsidR="003B369E" w:rsidRDefault="003B369E">
      <w:pPr>
        <w:pStyle w:val="Kop2"/>
        <w:spacing w:line="240" w:lineRule="auto"/>
        <w:rPr>
          <w:rFonts w:ascii="CG Omega" w:hAnsi="CG Omega"/>
        </w:rPr>
      </w:pPr>
      <w:r>
        <w:rPr>
          <w:rFonts w:ascii="CG Omega" w:hAnsi="CG Omega"/>
        </w:rPr>
        <w:br w:type="page"/>
      </w:r>
      <w:bookmarkStart w:id="34" w:name="_Toc190080534"/>
      <w:r>
        <w:rPr>
          <w:rFonts w:ascii="CG Omega" w:hAnsi="CG Omega"/>
        </w:rPr>
        <w:lastRenderedPageBreak/>
        <w:t>Meerjarenbegroting planmatig onderhoud</w:t>
      </w:r>
      <w:bookmarkEnd w:id="34"/>
    </w:p>
    <w:p w14:paraId="5DD8000A" w14:textId="77777777" w:rsidR="003B369E" w:rsidRDefault="003B369E">
      <w:pPr>
        <w:tabs>
          <w:tab w:val="left" w:pos="280"/>
        </w:tabs>
        <w:spacing w:line="240" w:lineRule="auto"/>
        <w:ind w:left="280" w:hanging="280"/>
        <w:rPr>
          <w:rFonts w:ascii="CG Omega" w:hAnsi="CG Omega"/>
        </w:rPr>
      </w:pPr>
      <w:r>
        <w:rPr>
          <w:rFonts w:ascii="CG Omega" w:hAnsi="CG Omega"/>
        </w:rPr>
        <w:t>1.</w:t>
      </w:r>
      <w:r>
        <w:rPr>
          <w:rFonts w:ascii="CG Omega" w:hAnsi="CG Omega"/>
        </w:rPr>
        <w:tab/>
        <w:t>De Opdrachtnemer dient aan het einde van het derde kwartaal, echter uiterlijk vóór 8 weken voor het verstrijken van het contractjaar, ten behoeve van het Planmatig onderhoud een begroting voor het daarop volgende kalenderjaar (jaarplan), vergezeld van een negen (9) jaren prognose, te verstrekken. De begroting dient te zijn voorzien van de NLSfB elementen codering. Per element en variant-elementengroep dienen de kosten inzichtelijk te worden gemaakt. De per element opgegeven prijs dient te bestaan uit alle kosten noodzakelijk om het betreffende element te vervangen inclusief afvoerkosten, levering, montage en oplevering.</w:t>
      </w:r>
    </w:p>
    <w:p w14:paraId="42867173" w14:textId="77777777" w:rsidR="003B369E" w:rsidRDefault="003B369E">
      <w:pPr>
        <w:spacing w:line="240" w:lineRule="auto"/>
        <w:rPr>
          <w:rFonts w:ascii="CG Omega" w:hAnsi="CG Omega"/>
        </w:rPr>
      </w:pPr>
    </w:p>
    <w:p w14:paraId="3ABB1F3F" w14:textId="77777777" w:rsidR="003B369E" w:rsidRDefault="003B369E">
      <w:pPr>
        <w:tabs>
          <w:tab w:val="left" w:pos="280"/>
        </w:tabs>
        <w:spacing w:line="240" w:lineRule="auto"/>
        <w:ind w:left="280" w:hanging="280"/>
        <w:rPr>
          <w:rFonts w:ascii="CG Omega" w:hAnsi="CG Omega"/>
        </w:rPr>
      </w:pPr>
      <w:r>
        <w:rPr>
          <w:rFonts w:ascii="CG Omega" w:hAnsi="CG Omega"/>
        </w:rPr>
        <w:t>2.</w:t>
      </w:r>
      <w:r>
        <w:rPr>
          <w:rFonts w:ascii="CG Omega" w:hAnsi="CG Omega"/>
        </w:rPr>
        <w:tab/>
        <w:t xml:space="preserve">In het desbetreffende eerste (1) kalenderjaar mogen de financiële cijfers geen grotere afwijking vertonen dan </w:t>
      </w:r>
    </w:p>
    <w:p w14:paraId="37AA7EE4" w14:textId="77777777" w:rsidR="003B369E" w:rsidRDefault="003B369E">
      <w:pPr>
        <w:tabs>
          <w:tab w:val="left" w:pos="280"/>
        </w:tabs>
        <w:spacing w:line="240" w:lineRule="auto"/>
        <w:ind w:left="280" w:hanging="280"/>
        <w:rPr>
          <w:rFonts w:ascii="CG Omega" w:hAnsi="CG Omega"/>
        </w:rPr>
      </w:pPr>
      <w:r>
        <w:rPr>
          <w:rFonts w:ascii="CG Omega" w:hAnsi="CG Omega"/>
        </w:rPr>
        <w:tab/>
        <w:t xml:space="preserve">15 %; voor de daaropvolgende vier (4) kalenderjaren niet meer dan 20%. De kosten van de resterende laatste </w:t>
      </w:r>
    </w:p>
    <w:p w14:paraId="22D2C3DA" w14:textId="77777777" w:rsidR="003B369E" w:rsidRDefault="003B369E">
      <w:pPr>
        <w:tabs>
          <w:tab w:val="left" w:pos="280"/>
        </w:tabs>
        <w:spacing w:line="240" w:lineRule="auto"/>
        <w:ind w:left="280" w:hanging="280"/>
        <w:rPr>
          <w:rFonts w:ascii="CG Omega" w:hAnsi="CG Omega"/>
        </w:rPr>
      </w:pPr>
      <w:r>
        <w:rPr>
          <w:rFonts w:ascii="CG Omega" w:hAnsi="CG Omega"/>
        </w:rPr>
        <w:tab/>
        <w:t xml:space="preserve">vijf (5) kalenderjaren mogen op basis van kengetallen opgevoerd worden. </w:t>
      </w:r>
    </w:p>
    <w:p w14:paraId="0AB03F91" w14:textId="77777777" w:rsidR="003B369E" w:rsidRDefault="003B369E">
      <w:pPr>
        <w:spacing w:line="240" w:lineRule="auto"/>
        <w:rPr>
          <w:rFonts w:ascii="CG Omega" w:hAnsi="CG Omega"/>
        </w:rPr>
      </w:pPr>
    </w:p>
    <w:p w14:paraId="26834816" w14:textId="77777777" w:rsidR="003B369E" w:rsidRDefault="003B369E">
      <w:pPr>
        <w:tabs>
          <w:tab w:val="left" w:pos="280"/>
        </w:tabs>
        <w:spacing w:line="240" w:lineRule="auto"/>
        <w:ind w:left="280" w:hanging="280"/>
        <w:rPr>
          <w:rFonts w:ascii="CG Omega" w:hAnsi="CG Omega"/>
        </w:rPr>
      </w:pPr>
      <w:r>
        <w:rPr>
          <w:rFonts w:ascii="CG Omega" w:hAnsi="CG Omega"/>
        </w:rPr>
        <w:t>3.</w:t>
      </w:r>
      <w:r>
        <w:rPr>
          <w:rFonts w:ascii="CG Omega" w:hAnsi="CG Omega"/>
        </w:rPr>
        <w:tab/>
        <w:t>Een niet te onderbouwen afwijking van meer dan bovenvermelde percentages zal een negatieve beoordeling tot gevolg hebben. Een aanhoudende negatieve beoordeling kan leiden tot ontbinding van de Overeenkomst.</w:t>
      </w:r>
    </w:p>
    <w:p w14:paraId="1571467E" w14:textId="77777777" w:rsidR="003B369E" w:rsidRDefault="003B369E">
      <w:pPr>
        <w:spacing w:line="240" w:lineRule="auto"/>
        <w:rPr>
          <w:rFonts w:ascii="CG Omega" w:hAnsi="CG Omega"/>
        </w:rPr>
      </w:pPr>
    </w:p>
    <w:p w14:paraId="35AA02BA" w14:textId="75A862FA" w:rsidR="003B369E" w:rsidRDefault="003B369E">
      <w:pPr>
        <w:tabs>
          <w:tab w:val="left" w:pos="280"/>
        </w:tabs>
        <w:spacing w:line="240" w:lineRule="auto"/>
        <w:ind w:left="280" w:hanging="280"/>
        <w:rPr>
          <w:rFonts w:ascii="CG Omega" w:hAnsi="CG Omega"/>
        </w:rPr>
      </w:pPr>
      <w:r>
        <w:rPr>
          <w:rFonts w:ascii="CG Omega" w:hAnsi="CG Omega"/>
        </w:rPr>
        <w:t>4.</w:t>
      </w:r>
      <w:r>
        <w:rPr>
          <w:rFonts w:ascii="CG Omega" w:hAnsi="CG Omega"/>
        </w:rPr>
        <w:tab/>
        <w:t xml:space="preserve">Na het vaststellen van het jaarplan door </w:t>
      </w:r>
      <w:r w:rsidR="007B3A65">
        <w:rPr>
          <w:rFonts w:ascii="CG Omega" w:hAnsi="CG Omega"/>
        </w:rPr>
        <w:t>Opdrachtgever</w:t>
      </w:r>
      <w:r>
        <w:rPr>
          <w:rFonts w:ascii="CG Omega" w:hAnsi="CG Omega"/>
        </w:rPr>
        <w:t xml:space="preserve"> zal indien noodzakelijk ten gevolge van afwijkingen, het aangepaste jaarplan met de Opdrachtnemer besproken worden. Zonodig kan Opdrachtnemer de gevolgen van de afwijkingen schriftelijk aan de </w:t>
      </w:r>
      <w:r w:rsidR="007B3A65">
        <w:rPr>
          <w:rFonts w:ascii="CG Omega" w:hAnsi="CG Omega"/>
        </w:rPr>
        <w:t>Opdrachtgever</w:t>
      </w:r>
      <w:r>
        <w:rPr>
          <w:rFonts w:ascii="CG Omega" w:hAnsi="CG Omega"/>
        </w:rPr>
        <w:t xml:space="preserve"> rapporteren, waarna </w:t>
      </w:r>
      <w:r w:rsidR="007B3A65">
        <w:rPr>
          <w:rFonts w:ascii="CG Omega" w:hAnsi="CG Omega"/>
        </w:rPr>
        <w:t>Opdrachtgever</w:t>
      </w:r>
      <w:r>
        <w:rPr>
          <w:rFonts w:ascii="CG Omega" w:hAnsi="CG Omega"/>
        </w:rPr>
        <w:t xml:space="preserve"> een uiteindelijke beslissing zal nemen.</w:t>
      </w:r>
    </w:p>
    <w:p w14:paraId="563760D3" w14:textId="77777777" w:rsidR="003B369E" w:rsidRDefault="003B369E">
      <w:pPr>
        <w:spacing w:line="240" w:lineRule="auto"/>
        <w:rPr>
          <w:rFonts w:ascii="CG Omega" w:hAnsi="CG Omega"/>
        </w:rPr>
      </w:pPr>
    </w:p>
    <w:p w14:paraId="258A74E4" w14:textId="48A4B00C" w:rsidR="003B369E" w:rsidRDefault="003B369E">
      <w:pPr>
        <w:pStyle w:val="Kop2"/>
        <w:spacing w:line="240" w:lineRule="auto"/>
        <w:rPr>
          <w:rFonts w:ascii="CG Omega" w:hAnsi="CG Omega"/>
        </w:rPr>
      </w:pPr>
      <w:bookmarkStart w:id="35" w:name="_Toc190080535"/>
      <w:r>
        <w:rPr>
          <w:rFonts w:ascii="CG Omega" w:hAnsi="CG Omega"/>
        </w:rPr>
        <w:t xml:space="preserve">Boeteclausule en tekortkomingen Opdrachtnemer en </w:t>
      </w:r>
      <w:r w:rsidR="007B3A65">
        <w:rPr>
          <w:rFonts w:ascii="CG Omega" w:hAnsi="CG Omega"/>
        </w:rPr>
        <w:t>Opdrachtgever</w:t>
      </w:r>
      <w:bookmarkEnd w:id="35"/>
    </w:p>
    <w:p w14:paraId="4BB31A6E" w14:textId="0DA1B92C" w:rsidR="003B369E" w:rsidRDefault="003B369E">
      <w:pPr>
        <w:tabs>
          <w:tab w:val="left" w:pos="280"/>
        </w:tabs>
        <w:spacing w:line="240" w:lineRule="auto"/>
        <w:ind w:left="280" w:hanging="280"/>
        <w:rPr>
          <w:rFonts w:ascii="CG Omega" w:hAnsi="CG Omega"/>
        </w:rPr>
      </w:pPr>
      <w:r>
        <w:rPr>
          <w:rFonts w:ascii="CG Omega" w:hAnsi="CG Omega"/>
        </w:rPr>
        <w:t>1.</w:t>
      </w:r>
      <w:r>
        <w:rPr>
          <w:rFonts w:ascii="CG Omega" w:hAnsi="CG Omega"/>
        </w:rPr>
        <w:tab/>
        <w:t xml:space="preserve">Onverminderd de rechten die de </w:t>
      </w:r>
      <w:r w:rsidR="007B3A65">
        <w:rPr>
          <w:rFonts w:ascii="CG Omega" w:hAnsi="CG Omega"/>
        </w:rPr>
        <w:t>Opdrachtgever</w:t>
      </w:r>
      <w:r>
        <w:rPr>
          <w:rFonts w:ascii="CG Omega" w:hAnsi="CG Omega"/>
        </w:rPr>
        <w:t xml:space="preserve"> heeft krachtens de wet, geldt bij in gebreke blijven van de Opdrachtnemer, behalve indien Overmacht kan worden aangetoond, het volgende:</w:t>
      </w:r>
    </w:p>
    <w:p w14:paraId="3109D25E" w14:textId="0B8165F2" w:rsidR="003B369E" w:rsidRDefault="003B369E" w:rsidP="003B369E">
      <w:pPr>
        <w:numPr>
          <w:ilvl w:val="0"/>
          <w:numId w:val="13"/>
        </w:numPr>
        <w:tabs>
          <w:tab w:val="clear" w:pos="847"/>
          <w:tab w:val="num" w:pos="560"/>
        </w:tabs>
        <w:spacing w:line="240" w:lineRule="auto"/>
        <w:ind w:left="560" w:hanging="287"/>
        <w:rPr>
          <w:rFonts w:ascii="CG Omega" w:hAnsi="CG Omega"/>
        </w:rPr>
      </w:pPr>
      <w:r>
        <w:rPr>
          <w:rFonts w:ascii="CG Omega" w:hAnsi="CG Omega"/>
        </w:rPr>
        <w:t xml:space="preserve">indien de Opdrachtnemer niet binnen het gestelde van response- en reparatietijden volgens hoofdstuk 1.13 lid </w:t>
      </w:r>
      <w:r w:rsidR="0014777E">
        <w:rPr>
          <w:rFonts w:ascii="CG Omega" w:hAnsi="CG Omega"/>
        </w:rPr>
        <w:t>5</w:t>
      </w:r>
      <w:r>
        <w:rPr>
          <w:rFonts w:ascii="CG Omega" w:hAnsi="CG Omega"/>
        </w:rPr>
        <w:t xml:space="preserve">, na ontvangst van een storingsmelding is begonnen met het verhelpen van de storing, heeft de </w:t>
      </w:r>
      <w:r w:rsidR="007B3A65">
        <w:rPr>
          <w:rFonts w:ascii="CG Omega" w:hAnsi="CG Omega"/>
        </w:rPr>
        <w:t>Opdrachtgever</w:t>
      </w:r>
      <w:r>
        <w:rPr>
          <w:rFonts w:ascii="CG Omega" w:hAnsi="CG Omega"/>
        </w:rPr>
        <w:t xml:space="preserve"> het recht derden in te schakelen, op kosten van de Opdrachtnemer zonder dat ingebrekestelling door </w:t>
      </w:r>
      <w:r w:rsidR="007B3A65">
        <w:rPr>
          <w:rFonts w:ascii="CG Omega" w:hAnsi="CG Omega"/>
        </w:rPr>
        <w:t>Opdrachtgever</w:t>
      </w:r>
      <w:r>
        <w:rPr>
          <w:rFonts w:ascii="CG Omega" w:hAnsi="CG Omega"/>
        </w:rPr>
        <w:t xml:space="preserve"> noodzakelijk is;</w:t>
      </w:r>
    </w:p>
    <w:p w14:paraId="60D822E8" w14:textId="77777777" w:rsidR="003B369E" w:rsidRDefault="000235C0" w:rsidP="003B369E">
      <w:pPr>
        <w:numPr>
          <w:ilvl w:val="0"/>
          <w:numId w:val="12"/>
        </w:numPr>
        <w:spacing w:line="240" w:lineRule="auto"/>
        <w:rPr>
          <w:rFonts w:ascii="CG Omega" w:hAnsi="CG Omega"/>
        </w:rPr>
      </w:pPr>
      <w:r w:rsidRPr="000235C0">
        <w:rPr>
          <w:rFonts w:ascii="CG Omega" w:hAnsi="CG Omega"/>
        </w:rPr>
        <w:t>Voor elke niet uitgevoerde onderhoudsbeurt wordt een korting toegepast ter hoogte de totaalkosten voor het alsnog laten uitvoeren van de onderhoudskosten. Deze kosten worden overlegd middels een factuur van de uitgevoerde werkzaamheden</w:t>
      </w:r>
      <w:r>
        <w:rPr>
          <w:rFonts w:ascii="CG Omega" w:hAnsi="CG Omega"/>
        </w:rPr>
        <w:t>.</w:t>
      </w:r>
    </w:p>
    <w:p w14:paraId="5EC0186A" w14:textId="77777777" w:rsidR="003B369E" w:rsidRDefault="003B369E">
      <w:pPr>
        <w:spacing w:line="240" w:lineRule="auto"/>
        <w:rPr>
          <w:rFonts w:ascii="CG Omega" w:hAnsi="CG Omega"/>
        </w:rPr>
      </w:pPr>
    </w:p>
    <w:p w14:paraId="0A757733" w14:textId="766FB76E" w:rsidR="003B369E" w:rsidRDefault="003B369E">
      <w:pPr>
        <w:tabs>
          <w:tab w:val="left" w:pos="280"/>
        </w:tabs>
        <w:spacing w:line="240" w:lineRule="auto"/>
        <w:ind w:left="280" w:hanging="280"/>
        <w:rPr>
          <w:rFonts w:ascii="CG Omega" w:hAnsi="CG Omega"/>
        </w:rPr>
      </w:pPr>
      <w:r>
        <w:rPr>
          <w:rFonts w:ascii="CG Omega" w:hAnsi="CG Omega"/>
        </w:rPr>
        <w:t>2.</w:t>
      </w:r>
      <w:r>
        <w:rPr>
          <w:rFonts w:ascii="CG Omega" w:hAnsi="CG Omega"/>
        </w:rPr>
        <w:tab/>
        <w:t xml:space="preserve">De </w:t>
      </w:r>
      <w:r w:rsidR="007B3A65">
        <w:rPr>
          <w:rFonts w:ascii="CG Omega" w:hAnsi="CG Omega"/>
        </w:rPr>
        <w:t>Opdrachtgever</w:t>
      </w:r>
      <w:r>
        <w:rPr>
          <w:rFonts w:ascii="CG Omega" w:hAnsi="CG Omega"/>
        </w:rPr>
        <w:t xml:space="preserve"> heeft zonder uitzondering het recht het Gebouw en de bij dit Gebouw behorende Installaties en separaat opgedragen apparatuur te (laten) controleren op de staat van onderhoud en de werking, zonder dit vooraf ter kennis van de Opdrachtnemer te hoeven brengen. Alle geconstateerde tekortkomingen aan het in de Overeenkomst bedoelde Gebouw en de daarbij behorende Installaties zullen onverwijld, volgens de contractuele verplichtingen, door de Opdrachtnemer worden gecorrigeerd, zonder dat dit kosten voor de </w:t>
      </w:r>
      <w:r w:rsidR="007B3A65">
        <w:rPr>
          <w:rFonts w:ascii="CG Omega" w:hAnsi="CG Omega"/>
        </w:rPr>
        <w:t>Opdrachtgever</w:t>
      </w:r>
      <w:r>
        <w:rPr>
          <w:rFonts w:ascii="CG Omega" w:hAnsi="CG Omega"/>
        </w:rPr>
        <w:t xml:space="preserve"> met zich meebrengt.</w:t>
      </w:r>
    </w:p>
    <w:p w14:paraId="576A8717" w14:textId="77777777" w:rsidR="003B369E" w:rsidRDefault="003B369E">
      <w:pPr>
        <w:spacing w:line="240" w:lineRule="auto"/>
        <w:rPr>
          <w:rFonts w:ascii="CG Omega" w:hAnsi="CG Omega"/>
        </w:rPr>
      </w:pPr>
    </w:p>
    <w:p w14:paraId="2CCD5399" w14:textId="770221C4" w:rsidR="003B369E" w:rsidRDefault="003B369E">
      <w:pPr>
        <w:tabs>
          <w:tab w:val="left" w:pos="280"/>
        </w:tabs>
        <w:spacing w:line="240" w:lineRule="auto"/>
        <w:ind w:left="280" w:hanging="280"/>
        <w:rPr>
          <w:rFonts w:ascii="CG Omega" w:hAnsi="CG Omega"/>
        </w:rPr>
      </w:pPr>
      <w:r>
        <w:rPr>
          <w:rFonts w:ascii="CG Omega" w:hAnsi="CG Omega"/>
        </w:rPr>
        <w:t>3.</w:t>
      </w:r>
      <w:r>
        <w:rPr>
          <w:rFonts w:ascii="CG Omega" w:hAnsi="CG Omega"/>
        </w:rPr>
        <w:tab/>
        <w:t xml:space="preserve">Indien van blijvende tekortkomingen sprake is, de tekortkoming(en) niet dan wel niet tijdig wordt/worden herstelt, geeft de </w:t>
      </w:r>
      <w:r w:rsidR="007B3A65">
        <w:rPr>
          <w:rFonts w:ascii="CG Omega" w:hAnsi="CG Omega"/>
        </w:rPr>
        <w:t>Opdrachtgever</w:t>
      </w:r>
      <w:r>
        <w:rPr>
          <w:rFonts w:ascii="CG Omega" w:hAnsi="CG Omega"/>
        </w:rPr>
        <w:t xml:space="preserve"> hiervan per aangetekende brief kennis aan de Opdrachtnemer. De Opdrachtnemer dient de tekortkoming te verhelpen binnen tien (10) werkdagen na ontvangst van de aangetekende brief. Indien binnen deze termijn de tekortkoming niet is verholpen, is Opdrachtnemer in verzuim en kan de </w:t>
      </w:r>
      <w:r w:rsidR="007B3A65">
        <w:rPr>
          <w:rFonts w:ascii="CG Omega" w:hAnsi="CG Omega"/>
        </w:rPr>
        <w:t>Opdrachtgever</w:t>
      </w:r>
      <w:r>
        <w:rPr>
          <w:rFonts w:ascii="CG Omega" w:hAnsi="CG Omega"/>
        </w:rPr>
        <w:t xml:space="preserve">, aan derden opdracht(en) verlenen om de tekortkoming(en) te verhelpen op kosten van de Opdrachtnemer, een en ander onverminderd de rechten die de </w:t>
      </w:r>
      <w:r w:rsidR="007B3A65">
        <w:rPr>
          <w:rFonts w:ascii="CG Omega" w:hAnsi="CG Omega"/>
        </w:rPr>
        <w:t>Opdrachtgever</w:t>
      </w:r>
      <w:r>
        <w:rPr>
          <w:rFonts w:ascii="CG Omega" w:hAnsi="CG Omega"/>
        </w:rPr>
        <w:t xml:space="preserve"> heeft krachtens de wet.</w:t>
      </w:r>
    </w:p>
    <w:p w14:paraId="5C0CF10B" w14:textId="77777777" w:rsidR="003B369E" w:rsidRDefault="003B369E">
      <w:pPr>
        <w:spacing w:line="240" w:lineRule="auto"/>
        <w:rPr>
          <w:rFonts w:ascii="CG Omega" w:hAnsi="CG Omega"/>
        </w:rPr>
      </w:pPr>
    </w:p>
    <w:p w14:paraId="77881260" w14:textId="6598540B" w:rsidR="003B369E" w:rsidRDefault="003B369E">
      <w:pPr>
        <w:tabs>
          <w:tab w:val="left" w:pos="280"/>
        </w:tabs>
        <w:spacing w:line="240" w:lineRule="auto"/>
        <w:ind w:left="280" w:hanging="280"/>
        <w:rPr>
          <w:rFonts w:ascii="CG Omega" w:hAnsi="CG Omega"/>
        </w:rPr>
      </w:pPr>
      <w:r>
        <w:rPr>
          <w:rFonts w:ascii="CG Omega" w:hAnsi="CG Omega"/>
        </w:rPr>
        <w:t>4.</w:t>
      </w:r>
      <w:r>
        <w:rPr>
          <w:rFonts w:ascii="CG Omega" w:hAnsi="CG Omega"/>
        </w:rPr>
        <w:tab/>
        <w:t xml:space="preserve">De </w:t>
      </w:r>
      <w:r w:rsidR="007B3A65">
        <w:rPr>
          <w:rFonts w:ascii="CG Omega" w:hAnsi="CG Omega"/>
        </w:rPr>
        <w:t>Opdrachtgever</w:t>
      </w:r>
      <w:r>
        <w:rPr>
          <w:rFonts w:ascii="CG Omega" w:hAnsi="CG Omega"/>
        </w:rPr>
        <w:t xml:space="preserve"> heeft het recht de Overeenkomst op grond van aantoonbare wanprestatie door de Opdrachtnemer, tussentijds te beëindigen zonder rechterlijke tussenkomst en zonder tot voldoening van enige schade gehouden te zijn.</w:t>
      </w:r>
    </w:p>
    <w:p w14:paraId="3A35F5D8" w14:textId="77777777" w:rsidR="003B369E" w:rsidRDefault="003B369E">
      <w:pPr>
        <w:spacing w:line="240" w:lineRule="auto"/>
        <w:rPr>
          <w:rFonts w:ascii="CG Omega" w:hAnsi="CG Omega"/>
        </w:rPr>
      </w:pPr>
    </w:p>
    <w:p w14:paraId="43253ACE" w14:textId="4663AD08" w:rsidR="003B369E" w:rsidRDefault="003B369E">
      <w:pPr>
        <w:tabs>
          <w:tab w:val="left" w:pos="280"/>
        </w:tabs>
        <w:spacing w:line="240" w:lineRule="auto"/>
        <w:ind w:left="280" w:hanging="280"/>
        <w:rPr>
          <w:rFonts w:ascii="CG Omega" w:hAnsi="CG Omega"/>
        </w:rPr>
      </w:pPr>
      <w:r>
        <w:rPr>
          <w:rFonts w:ascii="CG Omega" w:hAnsi="CG Omega"/>
        </w:rPr>
        <w:t>5.</w:t>
      </w:r>
      <w:r>
        <w:rPr>
          <w:rFonts w:ascii="CG Omega" w:hAnsi="CG Omega"/>
        </w:rPr>
        <w:tab/>
        <w:t xml:space="preserve">Indien de Opdrachtnemer zijn werkzaamheden conform deze Overeenkomst niet kan uitvoeren om redenen welke zijn te wijten aan de </w:t>
      </w:r>
      <w:r w:rsidR="007B3A65">
        <w:rPr>
          <w:rFonts w:ascii="CG Omega" w:hAnsi="CG Omega"/>
        </w:rPr>
        <w:t>Opdrachtgever</w:t>
      </w:r>
      <w:r>
        <w:rPr>
          <w:rFonts w:ascii="CG Omega" w:hAnsi="CG Omega"/>
        </w:rPr>
        <w:t xml:space="preserve">, geeft de Opdrachtnemer hiervan per aangetekende brief kennis aan de </w:t>
      </w:r>
      <w:r w:rsidR="007B3A65">
        <w:rPr>
          <w:rFonts w:ascii="CG Omega" w:hAnsi="CG Omega"/>
        </w:rPr>
        <w:t>Opdrachtgever</w:t>
      </w:r>
      <w:r>
        <w:rPr>
          <w:rFonts w:ascii="CG Omega" w:hAnsi="CG Omega"/>
        </w:rPr>
        <w:t>.</w:t>
      </w:r>
    </w:p>
    <w:p w14:paraId="064DDACA" w14:textId="594BEE3B" w:rsidR="003B369E" w:rsidRDefault="007B3A65">
      <w:pPr>
        <w:spacing w:line="240" w:lineRule="auto"/>
        <w:ind w:left="280"/>
        <w:rPr>
          <w:rFonts w:ascii="CG Omega" w:hAnsi="CG Omega"/>
        </w:rPr>
      </w:pPr>
      <w:r>
        <w:rPr>
          <w:rFonts w:ascii="CG Omega" w:hAnsi="CG Omega"/>
        </w:rPr>
        <w:t>Opdrachtgever</w:t>
      </w:r>
      <w:r w:rsidR="003B369E">
        <w:rPr>
          <w:rFonts w:ascii="CG Omega" w:hAnsi="CG Omega"/>
        </w:rPr>
        <w:t xml:space="preserve"> dient de tekortkomingen te verhelpen binnen vijf (5) werkdagen na ontvangst van de aangetekende brief. Indien binnen deze termijn de tekortkoming niet is verholpen, treden de Opdrachtnemer en </w:t>
      </w:r>
      <w:r>
        <w:rPr>
          <w:rFonts w:ascii="CG Omega" w:hAnsi="CG Omega"/>
        </w:rPr>
        <w:t>Opdrachtgever</w:t>
      </w:r>
      <w:r w:rsidR="003B369E">
        <w:rPr>
          <w:rFonts w:ascii="CG Omega" w:hAnsi="CG Omega"/>
        </w:rPr>
        <w:t xml:space="preserve"> in overleg om een oplossing voor het gerezen probleem te bereiken. De Opdrachtnemer is nimmer gerechtigd op grond van de tekortkoming de Overeenkomst te beëindigen.</w:t>
      </w:r>
    </w:p>
    <w:p w14:paraId="73CF24B6" w14:textId="77777777" w:rsidR="003B369E" w:rsidRDefault="003B369E">
      <w:pPr>
        <w:spacing w:line="240" w:lineRule="auto"/>
        <w:ind w:left="280"/>
        <w:rPr>
          <w:rFonts w:ascii="CG Omega" w:hAnsi="CG Omega"/>
        </w:rPr>
      </w:pPr>
    </w:p>
    <w:p w14:paraId="6CC05632" w14:textId="77777777" w:rsidR="003B369E" w:rsidRDefault="003B369E">
      <w:pPr>
        <w:pStyle w:val="Kop2"/>
        <w:spacing w:line="240" w:lineRule="auto"/>
        <w:rPr>
          <w:rFonts w:ascii="CG Omega" w:hAnsi="CG Omega"/>
        </w:rPr>
      </w:pPr>
      <w:bookmarkStart w:id="36" w:name="_Toc190080536"/>
      <w:r>
        <w:rPr>
          <w:rFonts w:ascii="CG Omega" w:hAnsi="CG Omega"/>
        </w:rPr>
        <w:lastRenderedPageBreak/>
        <w:t>Kosten van gecontracteerde werkzaamheden</w:t>
      </w:r>
      <w:bookmarkEnd w:id="36"/>
    </w:p>
    <w:p w14:paraId="29B7B493" w14:textId="77777777" w:rsidR="003B369E" w:rsidRDefault="003B369E" w:rsidP="003B369E">
      <w:pPr>
        <w:numPr>
          <w:ilvl w:val="1"/>
          <w:numId w:val="18"/>
        </w:numPr>
        <w:spacing w:line="240" w:lineRule="auto"/>
        <w:rPr>
          <w:rFonts w:ascii="CG Omega" w:hAnsi="CG Omega"/>
        </w:rPr>
      </w:pPr>
      <w:r>
        <w:rPr>
          <w:rFonts w:ascii="CG Omega" w:hAnsi="CG Omega"/>
        </w:rPr>
        <w:t>Alle kosten en prijzen die binnen deze Overeenkomst worden gevraagd, moeten bij de aanbieding worden opgegeven en worden voorzien van specificaties, genoemd in de van toepassing zijnde onderhoudsvoorschriften. De opgegeven prijzen zijn voor één kalenderjaar vast en worden jaarlijks geïndexeerd volgens lid 5 van dit artikel.</w:t>
      </w:r>
    </w:p>
    <w:p w14:paraId="07974159" w14:textId="77777777" w:rsidR="003B369E" w:rsidRDefault="003B369E">
      <w:pPr>
        <w:spacing w:line="240" w:lineRule="auto"/>
        <w:rPr>
          <w:rFonts w:ascii="CG Omega" w:hAnsi="CG Omega"/>
        </w:rPr>
      </w:pPr>
    </w:p>
    <w:p w14:paraId="50B2B3EB" w14:textId="77777777" w:rsidR="003B369E" w:rsidRDefault="003B369E" w:rsidP="003B369E">
      <w:pPr>
        <w:numPr>
          <w:ilvl w:val="1"/>
          <w:numId w:val="18"/>
        </w:numPr>
        <w:spacing w:line="240" w:lineRule="auto"/>
        <w:rPr>
          <w:rFonts w:ascii="CG Omega" w:hAnsi="CG Omega"/>
        </w:rPr>
      </w:pPr>
      <w:r>
        <w:rPr>
          <w:rFonts w:ascii="CG Omega" w:hAnsi="CG Omega"/>
        </w:rPr>
        <w:t>Er dient bij de aanbieding een staat met verrekenprijzen voor de werkzaamheden genoemd in hoofdstuk 1.7.3, te worden ingediend.</w:t>
      </w:r>
    </w:p>
    <w:p w14:paraId="72AD2E3C" w14:textId="77777777" w:rsidR="003B369E" w:rsidRDefault="003B369E">
      <w:pPr>
        <w:tabs>
          <w:tab w:val="left" w:pos="280"/>
        </w:tabs>
        <w:spacing w:line="240" w:lineRule="auto"/>
        <w:ind w:left="280" w:hanging="280"/>
        <w:rPr>
          <w:rFonts w:ascii="CG Omega" w:hAnsi="CG Omega"/>
        </w:rPr>
      </w:pPr>
      <w:r>
        <w:rPr>
          <w:rFonts w:ascii="CG Omega" w:hAnsi="CG Omega"/>
        </w:rPr>
        <w:tab/>
        <w:t>Hierin dient onderscheidt te worden gemaakt tussen uurlonen binnen en buiten kantoortijden.</w:t>
      </w:r>
    </w:p>
    <w:p w14:paraId="78D3BB44" w14:textId="77777777" w:rsidR="003B369E" w:rsidRDefault="003B369E">
      <w:pPr>
        <w:spacing w:line="240" w:lineRule="auto"/>
        <w:rPr>
          <w:rFonts w:ascii="CG Omega" w:hAnsi="CG Omega"/>
        </w:rPr>
      </w:pPr>
    </w:p>
    <w:p w14:paraId="6DC40920" w14:textId="66DD623F" w:rsidR="003B369E" w:rsidRDefault="003B369E" w:rsidP="003B369E">
      <w:pPr>
        <w:numPr>
          <w:ilvl w:val="1"/>
          <w:numId w:val="18"/>
        </w:numPr>
        <w:spacing w:line="240" w:lineRule="auto"/>
        <w:rPr>
          <w:rFonts w:ascii="CG Omega" w:hAnsi="CG Omega"/>
        </w:rPr>
      </w:pPr>
      <w:r>
        <w:rPr>
          <w:rFonts w:ascii="CG Omega" w:hAnsi="CG Omega"/>
        </w:rPr>
        <w:t xml:space="preserve">Bij de aanbieding moet een opgave met aanbiedingen van eventuele Onderaannemers worden verstrekt, inclusief het opslagpercentage voor deze contracten. Aan hand van de opsomming uit te voeren Preventief onderhoud dient de inschrijver, per onderdeel, de naam van de organisatie of het bedrijf, dat het betreffende onderhoud gaat uitvoeren aan </w:t>
      </w:r>
      <w:r w:rsidR="007B3A65">
        <w:rPr>
          <w:rFonts w:ascii="CG Omega" w:hAnsi="CG Omega"/>
        </w:rPr>
        <w:t>Opdrachtgever</w:t>
      </w:r>
      <w:r>
        <w:rPr>
          <w:rFonts w:ascii="CG Omega" w:hAnsi="CG Omega"/>
        </w:rPr>
        <w:t xml:space="preserve"> mede te delen. Hierbij dienen dus alle namen te worden genoemd van derden (bedrijven of organisaties), die door Opdrachtnemer voor het betreffende onderhoud worden ingeschakeld.</w:t>
      </w:r>
    </w:p>
    <w:p w14:paraId="149F0059" w14:textId="77777777" w:rsidR="003B369E" w:rsidRDefault="003B369E">
      <w:pPr>
        <w:spacing w:line="240" w:lineRule="auto"/>
        <w:rPr>
          <w:rFonts w:ascii="CG Omega" w:hAnsi="CG Omega"/>
        </w:rPr>
      </w:pPr>
    </w:p>
    <w:p w14:paraId="32DD0337" w14:textId="77777777" w:rsidR="003B369E" w:rsidRDefault="003B369E" w:rsidP="003B369E">
      <w:pPr>
        <w:numPr>
          <w:ilvl w:val="1"/>
          <w:numId w:val="18"/>
        </w:numPr>
        <w:spacing w:line="240" w:lineRule="auto"/>
        <w:rPr>
          <w:rFonts w:ascii="CG Omega" w:hAnsi="CG Omega"/>
        </w:rPr>
      </w:pPr>
      <w:r>
        <w:rPr>
          <w:rFonts w:ascii="CG Omega" w:hAnsi="CG Omega"/>
        </w:rPr>
        <w:t>De prijsaanpassing wordt bepaald op grond van de indexcijfers CAO-lonen van particuliere bedrijven en metaal- en elektrotechnische industrie.</w:t>
      </w:r>
    </w:p>
    <w:p w14:paraId="63D12740" w14:textId="77777777" w:rsidR="003B369E" w:rsidRDefault="003B369E">
      <w:pPr>
        <w:spacing w:line="240" w:lineRule="auto"/>
        <w:rPr>
          <w:rFonts w:ascii="CG Omega" w:hAnsi="CG Omega"/>
        </w:rPr>
      </w:pPr>
    </w:p>
    <w:p w14:paraId="69DBAD05" w14:textId="18C1F332" w:rsidR="0082550F" w:rsidRDefault="003B369E" w:rsidP="003B369E">
      <w:pPr>
        <w:numPr>
          <w:ilvl w:val="1"/>
          <w:numId w:val="18"/>
        </w:numPr>
        <w:spacing w:line="240" w:lineRule="auto"/>
        <w:rPr>
          <w:rFonts w:ascii="CG Omega" w:hAnsi="CG Omega"/>
        </w:rPr>
      </w:pPr>
      <w:r>
        <w:rPr>
          <w:rFonts w:ascii="CG Omega" w:hAnsi="CG Omega"/>
        </w:rPr>
        <w:t xml:space="preserve">Hooguit éénmaal per twaalf (12) kalendermaanden en wel per 1 januari van ieder kalenderjaar bestaat de mogelijkheid tot prijsaanpassing van de contractprijs, van de vastgestelde uurlonen en van de overige prijsafspraken. Indien de Opdrachtnemer gebruik wenst te maken van de mogelijkheid tot prijsaanpassing, dient de Opdrachtnemer jaarlijks een aanvraag hiertoe schriftelijk vóór 1 december bij de </w:t>
      </w:r>
      <w:r w:rsidR="007B3A65">
        <w:rPr>
          <w:rFonts w:ascii="CG Omega" w:hAnsi="CG Omega"/>
        </w:rPr>
        <w:t>Opdrachtgever</w:t>
      </w:r>
      <w:r>
        <w:rPr>
          <w:rFonts w:ascii="CG Omega" w:hAnsi="CG Omega"/>
        </w:rPr>
        <w:t xml:space="preserve"> in te dienen.</w:t>
      </w:r>
    </w:p>
    <w:p w14:paraId="2B8992CD" w14:textId="77777777" w:rsidR="0082550F" w:rsidRDefault="0082550F" w:rsidP="0082550F">
      <w:pPr>
        <w:pStyle w:val="Lijstalinea"/>
        <w:rPr>
          <w:rFonts w:ascii="CG Omega" w:hAnsi="CG Omega"/>
        </w:rPr>
      </w:pPr>
    </w:p>
    <w:p w14:paraId="57D19139" w14:textId="77777777" w:rsidR="003B369E" w:rsidRPr="0082550F" w:rsidRDefault="003B369E" w:rsidP="003B369E">
      <w:pPr>
        <w:numPr>
          <w:ilvl w:val="1"/>
          <w:numId w:val="18"/>
        </w:numPr>
        <w:spacing w:line="240" w:lineRule="auto"/>
        <w:rPr>
          <w:rFonts w:ascii="CG Omega" w:hAnsi="CG Omega"/>
        </w:rPr>
      </w:pPr>
      <w:r w:rsidRPr="0082550F">
        <w:rPr>
          <w:rFonts w:ascii="CG Omega" w:hAnsi="CG Omega"/>
        </w:rPr>
        <w:t>Indien een of meer van de indexen die in de formule worden gebruikt niet meer worden gepubliceerd, zullen de partijen overeenstemming moeten bereiken over een andere basisindex, die door het CBS wordt voorgesteld. Deze basisindex moet de ontwikkeling van prijzen, lonen en sociale lasten weergeven.</w:t>
      </w:r>
    </w:p>
    <w:p w14:paraId="1DBD0DE1" w14:textId="77777777" w:rsidR="003B369E" w:rsidRDefault="003B369E">
      <w:pPr>
        <w:spacing w:line="240" w:lineRule="auto"/>
        <w:rPr>
          <w:rFonts w:ascii="CG Omega" w:hAnsi="CG Omega"/>
        </w:rPr>
      </w:pPr>
    </w:p>
    <w:p w14:paraId="78CA1FDD" w14:textId="77777777" w:rsidR="003B369E" w:rsidRDefault="003B369E">
      <w:pPr>
        <w:pStyle w:val="Kop2"/>
        <w:spacing w:line="240" w:lineRule="auto"/>
        <w:rPr>
          <w:rFonts w:ascii="CG Omega" w:hAnsi="CG Omega"/>
        </w:rPr>
      </w:pPr>
      <w:bookmarkStart w:id="37" w:name="_Toc190080537"/>
      <w:r>
        <w:rPr>
          <w:rFonts w:ascii="CG Omega" w:hAnsi="CG Omega"/>
        </w:rPr>
        <w:t>Betalingsvoorwaarden</w:t>
      </w:r>
      <w:bookmarkEnd w:id="37"/>
    </w:p>
    <w:p w14:paraId="7D356B26" w14:textId="77777777" w:rsidR="003B369E" w:rsidRDefault="003B369E">
      <w:pPr>
        <w:spacing w:line="240" w:lineRule="auto"/>
        <w:ind w:left="280" w:hanging="280"/>
        <w:rPr>
          <w:rFonts w:ascii="CG Omega" w:hAnsi="CG Omega"/>
        </w:rPr>
      </w:pPr>
      <w:r>
        <w:rPr>
          <w:rFonts w:ascii="CG Omega" w:hAnsi="CG Omega"/>
        </w:rPr>
        <w:t>1.</w:t>
      </w:r>
      <w:r>
        <w:rPr>
          <w:rFonts w:ascii="CG Omega" w:hAnsi="CG Omega"/>
        </w:rPr>
        <w:tab/>
        <w:t>De jaarlijkse Aanneemsom Preventief onderhoud wordt in vier termijnen gesplitst. Aan het eind van ieder kwartaal zal één termijn worden ingediend en na goedkeuring binnen dertig (30) dagen na ontvangst van de factuur aan de Opdrachtnemer worden betaald. De laatste termijn zal worden ingediend aan het eind van het laatste kwartaal, nadat door de Opdrachtnemer aan alle verplichtingen volgens deze Overeenkomst is voldaan;</w:t>
      </w:r>
    </w:p>
    <w:p w14:paraId="055C9967" w14:textId="77777777" w:rsidR="003B369E" w:rsidRDefault="003B369E">
      <w:pPr>
        <w:spacing w:line="240" w:lineRule="auto"/>
        <w:rPr>
          <w:rFonts w:ascii="CG Omega" w:hAnsi="CG Omega"/>
        </w:rPr>
      </w:pPr>
    </w:p>
    <w:p w14:paraId="4C75BCFD" w14:textId="24EF58A0" w:rsidR="003B369E" w:rsidRDefault="003B369E">
      <w:pPr>
        <w:spacing w:line="240" w:lineRule="auto"/>
        <w:ind w:left="280" w:hanging="280"/>
        <w:rPr>
          <w:rFonts w:ascii="CG Omega" w:hAnsi="CG Omega"/>
        </w:rPr>
      </w:pPr>
      <w:r>
        <w:rPr>
          <w:rFonts w:ascii="CG Omega" w:hAnsi="CG Omega"/>
        </w:rPr>
        <w:t>2.</w:t>
      </w:r>
      <w:r>
        <w:rPr>
          <w:rFonts w:ascii="CG Omega" w:hAnsi="CG Omega"/>
        </w:rPr>
        <w:tab/>
        <w:t xml:space="preserve">De facturen voor het Correctief onderhoud vanaf € </w:t>
      </w:r>
      <w:r w:rsidR="0072781D">
        <w:rPr>
          <w:rFonts w:ascii="CG Omega" w:hAnsi="CG Omega"/>
        </w:rPr>
        <w:t>500</w:t>
      </w:r>
      <w:r>
        <w:rPr>
          <w:rFonts w:ascii="CG Omega" w:hAnsi="CG Omega"/>
        </w:rPr>
        <w:t>,00 worden ingediend binnen dertig (30) dagen na voltooiing werkzaamheden en na goedkeuring binnen dertig (30) dagen na ontvangst van de factuur aan de Opdrachtnemer worden betaald.</w:t>
      </w:r>
    </w:p>
    <w:p w14:paraId="5BE01511" w14:textId="77777777" w:rsidR="003B369E" w:rsidRDefault="003B369E">
      <w:pPr>
        <w:spacing w:line="240" w:lineRule="auto"/>
        <w:rPr>
          <w:rFonts w:ascii="CG Omega" w:hAnsi="CG Omega"/>
        </w:rPr>
      </w:pPr>
    </w:p>
    <w:p w14:paraId="3E95213D" w14:textId="77777777" w:rsidR="003B369E" w:rsidRDefault="003B369E">
      <w:pPr>
        <w:pStyle w:val="Kop2"/>
        <w:spacing w:line="240" w:lineRule="auto"/>
        <w:rPr>
          <w:rFonts w:ascii="CG Omega" w:hAnsi="CG Omega"/>
        </w:rPr>
      </w:pPr>
      <w:bookmarkStart w:id="38" w:name="_Toc190080538"/>
      <w:r>
        <w:rPr>
          <w:rFonts w:ascii="CG Omega" w:hAnsi="CG Omega"/>
        </w:rPr>
        <w:t>Beschikbaarheid gegevens en resultaten</w:t>
      </w:r>
      <w:bookmarkEnd w:id="38"/>
    </w:p>
    <w:p w14:paraId="7A2908DC" w14:textId="1C2171FF" w:rsidR="003B369E" w:rsidRDefault="003B369E">
      <w:pPr>
        <w:spacing w:line="240" w:lineRule="auto"/>
        <w:ind w:left="280" w:hanging="280"/>
        <w:rPr>
          <w:rFonts w:ascii="CG Omega" w:hAnsi="CG Omega"/>
        </w:rPr>
      </w:pPr>
      <w:r>
        <w:rPr>
          <w:rFonts w:ascii="CG Omega" w:hAnsi="CG Omega"/>
        </w:rPr>
        <w:t>1.</w:t>
      </w:r>
      <w:r>
        <w:rPr>
          <w:rFonts w:ascii="CG Omega" w:hAnsi="CG Omega"/>
        </w:rPr>
        <w:tab/>
        <w:t xml:space="preserve">De krachtens de Overeenkomst ten behoeve van </w:t>
      </w:r>
      <w:r w:rsidR="007B3A65">
        <w:rPr>
          <w:rFonts w:ascii="CG Omega" w:hAnsi="CG Omega"/>
        </w:rPr>
        <w:t>Opdrachtgever</w:t>
      </w:r>
      <w:r>
        <w:rPr>
          <w:rFonts w:ascii="CG Omega" w:hAnsi="CG Omega"/>
        </w:rPr>
        <w:t xml:space="preserve"> vergaarde gegevens, vervaardigde rapporten, verkregen resultaten, documentatie en de daarin vervatte informatie zijn in de meest ruime zin het uitsluitend eigendom van </w:t>
      </w:r>
      <w:r w:rsidR="007B3A65">
        <w:rPr>
          <w:rFonts w:ascii="CG Omega" w:hAnsi="CG Omega"/>
        </w:rPr>
        <w:t>Opdrachtgever</w:t>
      </w:r>
      <w:r>
        <w:rPr>
          <w:rFonts w:ascii="CG Omega" w:hAnsi="CG Omega"/>
        </w:rPr>
        <w:t xml:space="preserve">. </w:t>
      </w:r>
    </w:p>
    <w:p w14:paraId="1345C8C0" w14:textId="77777777" w:rsidR="003B369E" w:rsidRDefault="003B369E">
      <w:pPr>
        <w:spacing w:line="240" w:lineRule="auto"/>
        <w:rPr>
          <w:rFonts w:ascii="CG Omega" w:hAnsi="CG Omega"/>
        </w:rPr>
      </w:pPr>
    </w:p>
    <w:p w14:paraId="773325B8" w14:textId="2170BFE8" w:rsidR="003B369E" w:rsidRDefault="003B369E">
      <w:pPr>
        <w:spacing w:line="240" w:lineRule="auto"/>
        <w:ind w:left="280" w:hanging="280"/>
        <w:rPr>
          <w:rFonts w:ascii="CG Omega" w:hAnsi="CG Omega"/>
        </w:rPr>
      </w:pPr>
      <w:r>
        <w:rPr>
          <w:rFonts w:ascii="CG Omega" w:hAnsi="CG Omega"/>
        </w:rPr>
        <w:t>2.</w:t>
      </w:r>
      <w:r>
        <w:rPr>
          <w:rFonts w:ascii="CG Omega" w:hAnsi="CG Omega"/>
        </w:rPr>
        <w:tab/>
        <w:t xml:space="preserve">Daarentegen kunnen alle fundamentele ideeën, principes en methoden die aan de uitvoering van de Overeenkomst ten grondslag liggen en die al dan niet in samenwerking met </w:t>
      </w:r>
      <w:r w:rsidR="007B3A65">
        <w:rPr>
          <w:rFonts w:ascii="CG Omega" w:hAnsi="CG Omega"/>
        </w:rPr>
        <w:t>Opdrachtgever</w:t>
      </w:r>
      <w:r>
        <w:rPr>
          <w:rFonts w:ascii="CG Omega" w:hAnsi="CG Omega"/>
        </w:rPr>
        <w:t xml:space="preserve"> ontwikkeld werden, door ieder der Partijen naar eigen goeddunken worden gebruikt.</w:t>
      </w:r>
    </w:p>
    <w:p w14:paraId="003AF7FD" w14:textId="77777777" w:rsidR="003B369E" w:rsidRDefault="003B369E">
      <w:pPr>
        <w:spacing w:line="240" w:lineRule="auto"/>
        <w:rPr>
          <w:rFonts w:ascii="CG Omega" w:hAnsi="CG Omega"/>
        </w:rPr>
      </w:pPr>
    </w:p>
    <w:p w14:paraId="71484700" w14:textId="09F68F7C" w:rsidR="003B369E" w:rsidRDefault="003B369E">
      <w:pPr>
        <w:spacing w:line="240" w:lineRule="auto"/>
        <w:ind w:left="280" w:hanging="280"/>
        <w:rPr>
          <w:rFonts w:ascii="CG Omega" w:hAnsi="CG Omega"/>
        </w:rPr>
      </w:pPr>
      <w:r>
        <w:rPr>
          <w:rFonts w:ascii="CG Omega" w:hAnsi="CG Omega"/>
        </w:rPr>
        <w:t>3.</w:t>
      </w:r>
      <w:r>
        <w:rPr>
          <w:rFonts w:ascii="CG Omega" w:hAnsi="CG Omega"/>
        </w:rPr>
        <w:tab/>
        <w:t xml:space="preserve">Alle gegevens met betrekking tot het onderhoud zoals logboeken,tekeningen, storingsgegevens, bestanden, computerprogramma’s en dergelijke, zijn en blijven eigendom van </w:t>
      </w:r>
      <w:r w:rsidR="007B3A65">
        <w:rPr>
          <w:rFonts w:ascii="CG Omega" w:hAnsi="CG Omega"/>
        </w:rPr>
        <w:t>Opdrachtgever</w:t>
      </w:r>
      <w:r>
        <w:rPr>
          <w:rFonts w:ascii="CG Omega" w:hAnsi="CG Omega"/>
        </w:rPr>
        <w:t>.</w:t>
      </w:r>
    </w:p>
    <w:p w14:paraId="7CD8BDA3" w14:textId="77777777" w:rsidR="003B369E" w:rsidRDefault="003B369E">
      <w:pPr>
        <w:spacing w:line="240" w:lineRule="auto"/>
        <w:rPr>
          <w:rFonts w:ascii="CG Omega" w:hAnsi="CG Omega"/>
        </w:rPr>
      </w:pPr>
    </w:p>
    <w:p w14:paraId="21F0215C" w14:textId="77777777" w:rsidR="003B369E" w:rsidRDefault="003B369E">
      <w:pPr>
        <w:pStyle w:val="Kop2"/>
        <w:spacing w:line="240" w:lineRule="auto"/>
        <w:rPr>
          <w:rFonts w:ascii="CG Omega" w:hAnsi="CG Omega"/>
        </w:rPr>
      </w:pPr>
      <w:bookmarkStart w:id="39" w:name="_Toc190080539"/>
      <w:r>
        <w:rPr>
          <w:rFonts w:ascii="CG Omega" w:hAnsi="CG Omega"/>
        </w:rPr>
        <w:t>Geheimhouding</w:t>
      </w:r>
      <w:bookmarkEnd w:id="39"/>
    </w:p>
    <w:p w14:paraId="143C85BD" w14:textId="24999DE4" w:rsidR="003B369E" w:rsidRDefault="003B369E">
      <w:pPr>
        <w:spacing w:line="240" w:lineRule="auto"/>
        <w:ind w:left="280" w:hanging="280"/>
        <w:rPr>
          <w:rFonts w:ascii="CG Omega" w:hAnsi="CG Omega"/>
        </w:rPr>
      </w:pPr>
      <w:r>
        <w:rPr>
          <w:rFonts w:ascii="CG Omega" w:hAnsi="CG Omega"/>
        </w:rPr>
        <w:t>1.</w:t>
      </w:r>
      <w:r>
        <w:rPr>
          <w:rFonts w:ascii="CG Omega" w:hAnsi="CG Omega"/>
        </w:rPr>
        <w:tab/>
        <w:t xml:space="preserve">De Opdrachtnemer verplicht zich zowel gedurende als na beëindiging van de Overeenkomst alle gegevens omtrent de bedrijfsaangelegenheden van </w:t>
      </w:r>
      <w:r w:rsidR="007B3A65">
        <w:rPr>
          <w:rFonts w:ascii="CG Omega" w:hAnsi="CG Omega"/>
        </w:rPr>
        <w:t>Opdrachtgever</w:t>
      </w:r>
      <w:r>
        <w:rPr>
          <w:rFonts w:ascii="CG Omega" w:hAnsi="CG Omega"/>
        </w:rPr>
        <w:t xml:space="preserve"> waarvan zij bij de totstandkoming en/of de uitvoering </w:t>
      </w:r>
      <w:r>
        <w:rPr>
          <w:rFonts w:ascii="CG Omega" w:hAnsi="CG Omega"/>
        </w:rPr>
        <w:lastRenderedPageBreak/>
        <w:t>van de opdracht kennis neemt, als vertrouwelijk te behandelen en tegenover derden geheimhouding te betrachten met betrekking tot dergelijke gegevens.</w:t>
      </w:r>
    </w:p>
    <w:p w14:paraId="70E369CA" w14:textId="77777777" w:rsidR="003B369E" w:rsidRDefault="003B369E">
      <w:pPr>
        <w:spacing w:line="240" w:lineRule="auto"/>
        <w:rPr>
          <w:rFonts w:ascii="CG Omega" w:hAnsi="CG Omega"/>
        </w:rPr>
      </w:pPr>
    </w:p>
    <w:p w14:paraId="5F5E6B2F" w14:textId="318F383C" w:rsidR="003B369E" w:rsidRDefault="003B369E">
      <w:pPr>
        <w:spacing w:line="240" w:lineRule="auto"/>
        <w:ind w:left="280" w:hanging="280"/>
        <w:rPr>
          <w:rFonts w:ascii="CG Omega" w:hAnsi="CG Omega"/>
        </w:rPr>
      </w:pPr>
      <w:r>
        <w:rPr>
          <w:rFonts w:ascii="CG Omega" w:hAnsi="CG Omega"/>
        </w:rPr>
        <w:t>2.</w:t>
      </w:r>
      <w:r>
        <w:rPr>
          <w:rFonts w:ascii="CG Omega" w:hAnsi="CG Omega"/>
        </w:rPr>
        <w:tab/>
        <w:t xml:space="preserve">De Opdrachtnemer verplicht zich alle perso(o)n(en) die wordt /worden ingezet ten behoeve van werkzaamheden voor </w:t>
      </w:r>
      <w:r w:rsidR="007B3A65">
        <w:rPr>
          <w:rFonts w:ascii="CG Omega" w:hAnsi="CG Omega"/>
        </w:rPr>
        <w:t>Opdrachtgever</w:t>
      </w:r>
      <w:r>
        <w:rPr>
          <w:rFonts w:ascii="CG Omega" w:hAnsi="CG Omega"/>
        </w:rPr>
        <w:t xml:space="preserve"> een geheimhoudingsverplichting op te leggen voor wat betreft gegevens omtrent de bedrijfsaangelegenheden van </w:t>
      </w:r>
      <w:r w:rsidR="007B3A65">
        <w:rPr>
          <w:rFonts w:ascii="CG Omega" w:hAnsi="CG Omega"/>
        </w:rPr>
        <w:t>Opdrachtgever</w:t>
      </w:r>
      <w:r>
        <w:rPr>
          <w:rFonts w:ascii="CG Omega" w:hAnsi="CG Omega"/>
        </w:rPr>
        <w:t>.</w:t>
      </w:r>
    </w:p>
    <w:p w14:paraId="4442CD34" w14:textId="77777777" w:rsidR="003B369E" w:rsidRDefault="003B369E">
      <w:pPr>
        <w:spacing w:line="240" w:lineRule="auto"/>
        <w:rPr>
          <w:rFonts w:ascii="CG Omega" w:hAnsi="CG Omega"/>
        </w:rPr>
      </w:pPr>
    </w:p>
    <w:p w14:paraId="51C729A4" w14:textId="20E93DBB" w:rsidR="003B369E" w:rsidRDefault="003B369E" w:rsidP="003B369E">
      <w:pPr>
        <w:numPr>
          <w:ilvl w:val="1"/>
          <w:numId w:val="16"/>
        </w:numPr>
        <w:spacing w:line="240" w:lineRule="auto"/>
        <w:rPr>
          <w:rFonts w:ascii="CG Omega" w:hAnsi="CG Omega"/>
        </w:rPr>
      </w:pPr>
      <w:r>
        <w:rPr>
          <w:rFonts w:ascii="CG Omega" w:hAnsi="CG Omega"/>
        </w:rPr>
        <w:t xml:space="preserve">De Opdrachtnemer verplicht zich alle perso(o)n(en) die wordt/worden ingezet ten behoeve van werkzaamheden voor </w:t>
      </w:r>
      <w:r w:rsidR="007B3A65">
        <w:rPr>
          <w:rFonts w:ascii="CG Omega" w:hAnsi="CG Omega"/>
        </w:rPr>
        <w:t>Opdrachtgever</w:t>
      </w:r>
      <w:r>
        <w:rPr>
          <w:rFonts w:ascii="CG Omega" w:hAnsi="CG Omega"/>
        </w:rPr>
        <w:t xml:space="preserve"> een verbod op te leggen tot medeneming van materialen, cd-rom’s, bescheiden, documentatie en/ of kopieën daarvan, toebehorende aan </w:t>
      </w:r>
      <w:r w:rsidR="007B3A65">
        <w:rPr>
          <w:rFonts w:ascii="CG Omega" w:hAnsi="CG Omega"/>
        </w:rPr>
        <w:t>Opdrachtgever</w:t>
      </w:r>
      <w:r>
        <w:rPr>
          <w:rFonts w:ascii="CG Omega" w:hAnsi="CG Omega"/>
        </w:rPr>
        <w:t xml:space="preserve">. </w:t>
      </w:r>
    </w:p>
    <w:p w14:paraId="60956C0A" w14:textId="77777777" w:rsidR="003B369E" w:rsidRDefault="003B369E">
      <w:pPr>
        <w:spacing w:line="240" w:lineRule="auto"/>
        <w:rPr>
          <w:rFonts w:ascii="CG Omega" w:hAnsi="CG Omega"/>
        </w:rPr>
      </w:pPr>
    </w:p>
    <w:p w14:paraId="5F5EB850" w14:textId="77777777" w:rsidR="003B369E" w:rsidRDefault="003B369E">
      <w:pPr>
        <w:pStyle w:val="Kop2"/>
        <w:spacing w:line="240" w:lineRule="auto"/>
        <w:rPr>
          <w:rFonts w:ascii="CG Omega" w:hAnsi="CG Omega"/>
        </w:rPr>
      </w:pPr>
      <w:bookmarkStart w:id="40" w:name="_Toc190080540"/>
      <w:r>
        <w:rPr>
          <w:rFonts w:ascii="CG Omega" w:hAnsi="CG Omega"/>
        </w:rPr>
        <w:t>Aansprakelijkheid</w:t>
      </w:r>
      <w:bookmarkEnd w:id="40"/>
    </w:p>
    <w:p w14:paraId="4FD1B87E" w14:textId="3CD84490" w:rsidR="003B369E" w:rsidRDefault="003B369E">
      <w:pPr>
        <w:spacing w:line="240" w:lineRule="auto"/>
        <w:ind w:left="280" w:hanging="280"/>
        <w:rPr>
          <w:rFonts w:ascii="CG Omega" w:hAnsi="CG Omega"/>
        </w:rPr>
      </w:pPr>
      <w:r>
        <w:rPr>
          <w:rFonts w:ascii="CG Omega" w:hAnsi="CG Omega"/>
        </w:rPr>
        <w:t>1.</w:t>
      </w:r>
      <w:r>
        <w:rPr>
          <w:rFonts w:ascii="CG Omega" w:hAnsi="CG Omega"/>
        </w:rPr>
        <w:tab/>
        <w:t xml:space="preserve">De </w:t>
      </w:r>
      <w:r w:rsidR="007B3A65">
        <w:rPr>
          <w:rFonts w:ascii="CG Omega" w:hAnsi="CG Omega"/>
        </w:rPr>
        <w:t>Opdrachtgever</w:t>
      </w:r>
      <w:r>
        <w:rPr>
          <w:rFonts w:ascii="CG Omega" w:hAnsi="CG Omega"/>
        </w:rPr>
        <w:t xml:space="preserve"> is op generlei wijze aansprakelijk jegens Opdrachtnemer voor welke schade dan ook, behoudens in geval van opzet, grove schuld of ernstig nalatigheid aan de zijde van </w:t>
      </w:r>
      <w:r w:rsidR="007B3A65">
        <w:rPr>
          <w:rFonts w:ascii="CG Omega" w:hAnsi="CG Omega"/>
        </w:rPr>
        <w:t>Opdrachtgever</w:t>
      </w:r>
      <w:r>
        <w:rPr>
          <w:rFonts w:ascii="CG Omega" w:hAnsi="CG Omega"/>
        </w:rPr>
        <w:t xml:space="preserve">. In geen geval is de </w:t>
      </w:r>
      <w:r w:rsidR="007B3A65">
        <w:rPr>
          <w:rFonts w:ascii="CG Omega" w:hAnsi="CG Omega"/>
        </w:rPr>
        <w:t>Opdrachtgever</w:t>
      </w:r>
      <w:r>
        <w:rPr>
          <w:rFonts w:ascii="CG Omega" w:hAnsi="CG Omega"/>
        </w:rPr>
        <w:t xml:space="preserve"> gehouden tot het vergoeden van enige andere schade dan zaakschade, letselschade, schade als gevolg van overlijden met in begrip van de daaruit voortvloeiende schade (gevolgschade) en omzetderving. Tevens sluit </w:t>
      </w:r>
      <w:r w:rsidR="007B3A65">
        <w:rPr>
          <w:rFonts w:ascii="CG Omega" w:hAnsi="CG Omega"/>
        </w:rPr>
        <w:t>Opdrachtgever</w:t>
      </w:r>
      <w:r>
        <w:rPr>
          <w:rFonts w:ascii="CG Omega" w:hAnsi="CG Omega"/>
        </w:rPr>
        <w:t xml:space="preserve"> iedere aansprakelijkheid op grond van artikel 7:406 lid 2 BW. uit.</w:t>
      </w:r>
    </w:p>
    <w:p w14:paraId="3B9F9509" w14:textId="77777777" w:rsidR="003B369E" w:rsidRDefault="003B369E">
      <w:pPr>
        <w:spacing w:line="240" w:lineRule="auto"/>
        <w:ind w:left="280" w:hanging="280"/>
        <w:rPr>
          <w:rFonts w:ascii="CG Omega" w:hAnsi="CG Omega"/>
        </w:rPr>
      </w:pPr>
    </w:p>
    <w:p w14:paraId="74255D3F" w14:textId="40FAEC0B" w:rsidR="003B369E" w:rsidRDefault="003B369E">
      <w:pPr>
        <w:spacing w:line="240" w:lineRule="auto"/>
        <w:ind w:left="280" w:hanging="280"/>
        <w:rPr>
          <w:rFonts w:ascii="CG Omega" w:hAnsi="CG Omega"/>
        </w:rPr>
      </w:pPr>
      <w:r>
        <w:rPr>
          <w:rFonts w:ascii="CG Omega" w:hAnsi="CG Omega"/>
        </w:rPr>
        <w:t>2.</w:t>
      </w:r>
      <w:r>
        <w:rPr>
          <w:rFonts w:ascii="CG Omega" w:hAnsi="CG Omega"/>
        </w:rPr>
        <w:tab/>
        <w:t xml:space="preserve">De Opdrachtnemer vrijwaart de </w:t>
      </w:r>
      <w:r w:rsidR="007B3A65">
        <w:rPr>
          <w:rFonts w:ascii="CG Omega" w:hAnsi="CG Omega"/>
        </w:rPr>
        <w:t>Opdrachtgever</w:t>
      </w:r>
      <w:r>
        <w:rPr>
          <w:rFonts w:ascii="CG Omega" w:hAnsi="CG Omega"/>
        </w:rPr>
        <w:t xml:space="preserve"> voor alle aanspraken van derden en/of werknemers van de Opdrachtnemer uit hoofde van, maar niet beperkt tot de artikelen 6:173, 6:174 en 6:175 BW, indien en voor zover de aanspraken verband houden met de wijze waarop Opdrachtnemer de onderhavige Overeenkomst uitvoert, heeft uitgevoerd dan wel heeft nagelaten die Overeenkomst uit te voeren.</w:t>
      </w:r>
    </w:p>
    <w:p w14:paraId="58773811" w14:textId="77777777" w:rsidR="003B369E" w:rsidRDefault="003B369E">
      <w:pPr>
        <w:spacing w:line="240" w:lineRule="auto"/>
        <w:rPr>
          <w:rFonts w:ascii="CG Omega" w:hAnsi="CG Omega"/>
        </w:rPr>
      </w:pPr>
    </w:p>
    <w:p w14:paraId="70AEB984" w14:textId="70D203AB" w:rsidR="003B369E" w:rsidRDefault="003B369E">
      <w:pPr>
        <w:spacing w:line="240" w:lineRule="auto"/>
        <w:ind w:left="280" w:hanging="280"/>
        <w:rPr>
          <w:rFonts w:ascii="CG Omega" w:hAnsi="CG Omega"/>
        </w:rPr>
      </w:pPr>
      <w:r>
        <w:rPr>
          <w:rFonts w:ascii="CG Omega" w:hAnsi="CG Omega"/>
        </w:rPr>
        <w:t>3.</w:t>
      </w:r>
      <w:r>
        <w:rPr>
          <w:rFonts w:ascii="CG Omega" w:hAnsi="CG Omega"/>
        </w:rPr>
        <w:tab/>
        <w:t xml:space="preserve">In geval van een toerekenbare tekortkoming in de nakoming door de Opdrachtnemer van zijn verplichtingen uit deze Overeenkomst aanvaardt de Opdrachtnemer jegens de </w:t>
      </w:r>
      <w:r w:rsidR="007B3A65">
        <w:rPr>
          <w:rFonts w:ascii="CG Omega" w:hAnsi="CG Omega"/>
        </w:rPr>
        <w:t>Opdrachtgever</w:t>
      </w:r>
      <w:r>
        <w:rPr>
          <w:rFonts w:ascii="CG Omega" w:hAnsi="CG Omega"/>
        </w:rPr>
        <w:t xml:space="preserve"> aansprakelijkheid voor zaakschade, letselschade, schade als gevolg van overlijden met in begrip van de daaruit voortvloeiende schade (gevolgschade) en omzetderving ontstaan als gevolg van het uitvoeren van deze Overeenkomst, voor zover deze schade aan de Opdrachtnemer kan worden toegerekend en voor zover deze aansprakelijkheid is gedekt onder de verzekering van Opdrachtnemer.</w:t>
      </w:r>
    </w:p>
    <w:p w14:paraId="7A0FF8E2" w14:textId="77777777" w:rsidR="003B369E" w:rsidRDefault="003B369E">
      <w:pPr>
        <w:spacing w:line="240" w:lineRule="auto"/>
        <w:rPr>
          <w:rFonts w:ascii="CG Omega" w:hAnsi="CG Omega"/>
        </w:rPr>
      </w:pPr>
    </w:p>
    <w:p w14:paraId="51CBE0B9" w14:textId="77777777" w:rsidR="003B369E" w:rsidRDefault="003B369E">
      <w:pPr>
        <w:spacing w:line="240" w:lineRule="auto"/>
        <w:ind w:left="280" w:hanging="280"/>
        <w:rPr>
          <w:rFonts w:ascii="CG Omega" w:hAnsi="CG Omega"/>
        </w:rPr>
      </w:pPr>
      <w:r>
        <w:rPr>
          <w:rFonts w:ascii="CG Omega" w:hAnsi="CG Omega"/>
        </w:rPr>
        <w:t>4.</w:t>
      </w:r>
      <w:r>
        <w:rPr>
          <w:rFonts w:ascii="CG Omega" w:hAnsi="CG Omega"/>
        </w:rPr>
        <w:tab/>
        <w:t>Opdrachtnemer verplicht zich tot het sluiten en in stand houden van een marktconforme verzekering tegen de gevolgen van haar aansprakelijkheden op grond van deze Overeenkomst. In het kader van de Overeenkomst verstaan partijen onder een marktconform verzekering een bedrijfsaansprakelijkheidsverzekering die een soortgelijk bedrijf, gelet op de aard en omvang van de op de Opdrachtnemer rustende verplichting uit deze Overeenkomst, zou sluiten. De aansprakelijkheidsbeperking van in voornoemd lid 3 geldt slechts voor zover Opdrachtnemer een deugdelijk en marktconforme verzekering heeft afgesloten en in stand gehouden. Bij gebreke van een dergelijke verzekering dan wel het ontbreken van dekking hieronder vanwege de hoogte van het eigen risico, dan wel de omstandigheid dat het niet gedekt zijn het gevolg is van het door Opdrachtnemer niet voldoen aan de voor het verkrijgen van dekking geldende voorwaarden, vervalt het recht van Opdrachtnemer om rechtsgeldig een beroep te doen op voornoemde aansprakelijkheidsbeperking.</w:t>
      </w:r>
    </w:p>
    <w:p w14:paraId="15790555" w14:textId="77777777" w:rsidR="003B369E" w:rsidRDefault="003B369E">
      <w:pPr>
        <w:spacing w:line="240" w:lineRule="auto"/>
        <w:rPr>
          <w:rFonts w:ascii="CG Omega" w:hAnsi="CG Omega"/>
        </w:rPr>
      </w:pPr>
    </w:p>
    <w:p w14:paraId="5ECE4579" w14:textId="77777777" w:rsidR="003B369E" w:rsidRDefault="003B369E">
      <w:pPr>
        <w:spacing w:line="240" w:lineRule="auto"/>
        <w:ind w:left="280" w:hanging="280"/>
        <w:rPr>
          <w:rFonts w:ascii="CG Omega" w:hAnsi="CG Omega"/>
        </w:rPr>
      </w:pPr>
      <w:r>
        <w:rPr>
          <w:rFonts w:ascii="CG Omega" w:hAnsi="CG Omega"/>
        </w:rPr>
        <w:t>5.</w:t>
      </w:r>
      <w:r>
        <w:rPr>
          <w:rFonts w:ascii="CG Omega" w:hAnsi="CG Omega"/>
        </w:rPr>
        <w:tab/>
        <w:t>Voor zover de aansprakelijkheid van de Opdrachtnemer niet is gedekt onder enige verzekering bedraagt de schadevergoedingsverplichting van de Opdrachtnemer onder deze Overeenkomst tweemaal de beloning die de Opdrachtnemer in totaal over de afgelopen 2 x 24 kalendermaanden voor de uitvoering van de Overeenkomst heeft ontvangen. Met het niet gedekt zijn onder enige verzekering wordt uitdrukkelijk niet bedoeld:</w:t>
      </w:r>
    </w:p>
    <w:p w14:paraId="2A4C2A9F" w14:textId="77777777" w:rsidR="003B369E" w:rsidRDefault="003B369E" w:rsidP="003B369E">
      <w:pPr>
        <w:numPr>
          <w:ilvl w:val="0"/>
          <w:numId w:val="14"/>
        </w:numPr>
        <w:spacing w:line="240" w:lineRule="auto"/>
        <w:rPr>
          <w:rFonts w:ascii="CG Omega" w:hAnsi="CG Omega"/>
        </w:rPr>
      </w:pPr>
      <w:r>
        <w:rPr>
          <w:rFonts w:ascii="CG Omega" w:hAnsi="CG Omega"/>
        </w:rPr>
        <w:t>het geval dat de Opdrachtnemer verzuimd heeft een marktconforme verzekering tegen de gevolgen van haar aansprakelijkheden te sluiten en in stand te houden;</w:t>
      </w:r>
    </w:p>
    <w:p w14:paraId="470BCC4F" w14:textId="77777777" w:rsidR="003B369E" w:rsidRDefault="003B369E" w:rsidP="003B369E">
      <w:pPr>
        <w:numPr>
          <w:ilvl w:val="0"/>
          <w:numId w:val="14"/>
        </w:numPr>
        <w:spacing w:line="240" w:lineRule="auto"/>
        <w:rPr>
          <w:rFonts w:ascii="CG Omega" w:hAnsi="CG Omega"/>
        </w:rPr>
      </w:pPr>
      <w:r>
        <w:rPr>
          <w:rFonts w:ascii="CG Omega" w:hAnsi="CG Omega"/>
        </w:rPr>
        <w:t>het geval dat het schadebedrag als omschreven in voornoemd lid 3 binnen het van toepassing zijnde eigen risico van de verzekering valt;</w:t>
      </w:r>
    </w:p>
    <w:p w14:paraId="2AA9D588" w14:textId="77777777" w:rsidR="003B369E" w:rsidRDefault="003B369E" w:rsidP="003B369E">
      <w:pPr>
        <w:numPr>
          <w:ilvl w:val="0"/>
          <w:numId w:val="14"/>
        </w:numPr>
        <w:spacing w:line="240" w:lineRule="auto"/>
        <w:rPr>
          <w:rFonts w:ascii="CG Omega" w:hAnsi="CG Omega"/>
        </w:rPr>
      </w:pPr>
      <w:r>
        <w:rPr>
          <w:rFonts w:ascii="CG Omega" w:hAnsi="CG Omega"/>
        </w:rPr>
        <w:t>of de omstandigheid dat het niet gedekt zijn het gevolg is van het door Opdrachtnemer niet voldoen aan de voor het verkrijgen van dekking geldende voorwaarden.</w:t>
      </w:r>
    </w:p>
    <w:p w14:paraId="50718C49" w14:textId="77777777" w:rsidR="003B369E" w:rsidRDefault="003B369E">
      <w:pPr>
        <w:spacing w:line="240" w:lineRule="auto"/>
        <w:rPr>
          <w:rFonts w:ascii="CG Omega" w:hAnsi="CG Omega"/>
        </w:rPr>
      </w:pPr>
    </w:p>
    <w:p w14:paraId="2F1FAA1B" w14:textId="77777777" w:rsidR="003B369E" w:rsidRDefault="003B369E">
      <w:pPr>
        <w:pStyle w:val="Kop2"/>
        <w:spacing w:line="240" w:lineRule="auto"/>
        <w:rPr>
          <w:rFonts w:ascii="CG Omega" w:hAnsi="CG Omega"/>
        </w:rPr>
      </w:pPr>
      <w:bookmarkStart w:id="41" w:name="_Toc190080541"/>
      <w:r>
        <w:rPr>
          <w:rFonts w:ascii="CG Omega" w:hAnsi="CG Omega"/>
        </w:rPr>
        <w:t>Overig</w:t>
      </w:r>
      <w:bookmarkEnd w:id="41"/>
    </w:p>
    <w:p w14:paraId="6CCDA2A0" w14:textId="10814DF9" w:rsidR="003B369E" w:rsidRDefault="003B369E">
      <w:pPr>
        <w:spacing w:line="240" w:lineRule="auto"/>
        <w:ind w:left="280" w:hanging="280"/>
        <w:rPr>
          <w:rFonts w:ascii="CG Omega" w:hAnsi="CG Omega"/>
        </w:rPr>
      </w:pPr>
      <w:r>
        <w:rPr>
          <w:rFonts w:ascii="CG Omega" w:hAnsi="CG Omega"/>
        </w:rPr>
        <w:t>1.</w:t>
      </w:r>
      <w:r>
        <w:rPr>
          <w:rFonts w:ascii="CG Omega" w:hAnsi="CG Omega"/>
        </w:rPr>
        <w:tab/>
        <w:t xml:space="preserve">De aan de Opdrachtnemer of aan zijn medewerkers en/of Onderaannemers te verstrekken sleutels en keycards kunnen dagelijks bij aankomst worden opgehaald, waarbij voor ontvangst moet worden getekend. Ze dienen bij het verlaten van het Gebouw ingeleverd te worden, waarbij voor inleveren moet worden getekend, bij de </w:t>
      </w:r>
      <w:r>
        <w:rPr>
          <w:rFonts w:ascii="CG Omega" w:hAnsi="CG Omega"/>
        </w:rPr>
        <w:lastRenderedPageBreak/>
        <w:t xml:space="preserve">bewaking of de receptie van de desbetreffende locatie. In overleg en met expliciete schriftelijke toestemming van </w:t>
      </w:r>
      <w:r w:rsidR="007B3A65">
        <w:rPr>
          <w:rFonts w:ascii="CG Omega" w:hAnsi="CG Omega"/>
        </w:rPr>
        <w:t>Opdrachtgever</w:t>
      </w:r>
      <w:r>
        <w:rPr>
          <w:rFonts w:ascii="CG Omega" w:hAnsi="CG Omega"/>
        </w:rPr>
        <w:t xml:space="preserve"> kan hiervan afgeweken worden.</w:t>
      </w:r>
    </w:p>
    <w:p w14:paraId="27E4C5A5" w14:textId="77777777" w:rsidR="003B369E" w:rsidRDefault="003B369E">
      <w:pPr>
        <w:spacing w:line="240" w:lineRule="auto"/>
        <w:rPr>
          <w:rFonts w:ascii="CG Omega" w:hAnsi="CG Omega"/>
        </w:rPr>
      </w:pPr>
    </w:p>
    <w:p w14:paraId="0E7F059D" w14:textId="492EB759" w:rsidR="003B369E" w:rsidRDefault="003B369E">
      <w:pPr>
        <w:spacing w:line="240" w:lineRule="auto"/>
        <w:ind w:left="280" w:hanging="280"/>
        <w:rPr>
          <w:rFonts w:ascii="CG Omega" w:hAnsi="CG Omega"/>
        </w:rPr>
      </w:pPr>
      <w:r>
        <w:rPr>
          <w:rFonts w:ascii="CG Omega" w:hAnsi="CG Omega"/>
        </w:rPr>
        <w:t>2.</w:t>
      </w:r>
      <w:r>
        <w:rPr>
          <w:rFonts w:ascii="CG Omega" w:hAnsi="CG Omega"/>
        </w:rPr>
        <w:tab/>
        <w:t xml:space="preserve">De Opdrachtnemer is verantwoordelijk voor de aan haar verstrekte sleutels van het Gebouw. Verlies dient onmiddellijk door de Opdrachtnemer aan de </w:t>
      </w:r>
      <w:r w:rsidR="007B3A65">
        <w:rPr>
          <w:rFonts w:ascii="CG Omega" w:hAnsi="CG Omega"/>
        </w:rPr>
        <w:t>Opdrachtgever</w:t>
      </w:r>
      <w:r>
        <w:rPr>
          <w:rFonts w:ascii="CG Omega" w:hAnsi="CG Omega"/>
        </w:rPr>
        <w:t xml:space="preserve"> gemeld te worden. Indien door het verlies sloten vervangen moet worden komt dit voor rekening van de Opdrachtnemer.</w:t>
      </w:r>
    </w:p>
    <w:p w14:paraId="3A071421" w14:textId="77777777" w:rsidR="003B369E" w:rsidRDefault="003B369E">
      <w:pPr>
        <w:spacing w:line="240" w:lineRule="auto"/>
        <w:rPr>
          <w:rFonts w:ascii="CG Omega" w:hAnsi="CG Omega"/>
        </w:rPr>
      </w:pPr>
    </w:p>
    <w:p w14:paraId="3C9C0364" w14:textId="77777777" w:rsidR="003B369E" w:rsidRDefault="003B369E">
      <w:pPr>
        <w:pStyle w:val="Kop2"/>
        <w:spacing w:line="240" w:lineRule="auto"/>
        <w:rPr>
          <w:rFonts w:ascii="CG Omega" w:hAnsi="CG Omega"/>
        </w:rPr>
      </w:pPr>
      <w:bookmarkStart w:id="42" w:name="_Toc190080542"/>
      <w:r>
        <w:rPr>
          <w:rFonts w:ascii="CG Omega" w:hAnsi="CG Omega"/>
        </w:rPr>
        <w:t>Gebruik systemen en programmatuur</w:t>
      </w:r>
      <w:bookmarkEnd w:id="42"/>
    </w:p>
    <w:p w14:paraId="483ADF28" w14:textId="511DF890" w:rsidR="003B369E" w:rsidRDefault="003B369E">
      <w:pPr>
        <w:spacing w:line="240" w:lineRule="auto"/>
        <w:ind w:left="280" w:hanging="280"/>
        <w:rPr>
          <w:rFonts w:ascii="CG Omega" w:hAnsi="CG Omega"/>
        </w:rPr>
      </w:pPr>
      <w:r>
        <w:rPr>
          <w:rFonts w:ascii="CG Omega" w:hAnsi="CG Omega"/>
        </w:rPr>
        <w:t>1.</w:t>
      </w:r>
      <w:r>
        <w:rPr>
          <w:rFonts w:ascii="CG Omega" w:hAnsi="CG Omega"/>
        </w:rPr>
        <w:tab/>
        <w:t xml:space="preserve">De Opdrachtnemer dient zich te houden aan de verplichtingen van </w:t>
      </w:r>
      <w:r w:rsidR="007B3A65">
        <w:rPr>
          <w:rFonts w:ascii="CG Omega" w:hAnsi="CG Omega"/>
        </w:rPr>
        <w:t>Opdrachtgever</w:t>
      </w:r>
      <w:r>
        <w:rPr>
          <w:rFonts w:ascii="CG Omega" w:hAnsi="CG Omega"/>
        </w:rPr>
        <w:t xml:space="preserve"> en is derhalve aansprakelijk voor alle schaden, die, als gevolg van inbreuk op licentierechten door Opdrachtnemer en/of zijn medewerkers en/of zijn Onderaannemers, is veroorzaakt.</w:t>
      </w:r>
    </w:p>
    <w:p w14:paraId="158FD47B" w14:textId="77777777" w:rsidR="003B369E" w:rsidRDefault="003B369E">
      <w:pPr>
        <w:spacing w:line="240" w:lineRule="auto"/>
        <w:rPr>
          <w:rFonts w:ascii="CG Omega" w:hAnsi="CG Omega"/>
        </w:rPr>
      </w:pPr>
    </w:p>
    <w:p w14:paraId="49D72915" w14:textId="77777777" w:rsidR="003B369E" w:rsidRDefault="003B369E">
      <w:pPr>
        <w:spacing w:line="240" w:lineRule="auto"/>
        <w:ind w:left="280" w:hanging="280"/>
        <w:rPr>
          <w:rFonts w:ascii="CG Omega" w:hAnsi="CG Omega"/>
        </w:rPr>
      </w:pPr>
      <w:r>
        <w:rPr>
          <w:rFonts w:ascii="CG Omega" w:hAnsi="CG Omega"/>
        </w:rPr>
        <w:t>2.</w:t>
      </w:r>
      <w:r>
        <w:rPr>
          <w:rFonts w:ascii="CG Omega" w:hAnsi="CG Omega"/>
        </w:rPr>
        <w:tab/>
        <w:t>Wijzigingen en/of uitbreiding aan programma’s ten behoeve van Gebouw- en/of Installatiebeheersystemen, waarop een licentieovereenkomst is afgesloten of van kracht is, mogen, eerst nadat schriftelijke toestemming van de licentiegever is verkregen, worden toegepast.</w:t>
      </w:r>
    </w:p>
    <w:p w14:paraId="5E4FDF85" w14:textId="77777777" w:rsidR="003B369E" w:rsidRDefault="003B369E">
      <w:pPr>
        <w:spacing w:line="240" w:lineRule="auto"/>
        <w:rPr>
          <w:rFonts w:ascii="CG Omega" w:hAnsi="CG Omega"/>
        </w:rPr>
      </w:pPr>
    </w:p>
    <w:p w14:paraId="393EE9CD" w14:textId="77777777" w:rsidR="003B369E" w:rsidRDefault="003B369E">
      <w:pPr>
        <w:spacing w:line="240" w:lineRule="auto"/>
        <w:ind w:left="280" w:hanging="280"/>
        <w:rPr>
          <w:rFonts w:ascii="CG Omega" w:hAnsi="CG Omega"/>
        </w:rPr>
      </w:pPr>
      <w:r>
        <w:rPr>
          <w:rFonts w:ascii="CG Omega" w:hAnsi="CG Omega"/>
        </w:rPr>
        <w:t>3.</w:t>
      </w:r>
      <w:r>
        <w:rPr>
          <w:rFonts w:ascii="CG Omega" w:hAnsi="CG Omega"/>
        </w:rPr>
        <w:tab/>
        <w:t>De Opdrachtnemer verzorgt een procedure waarbij centraal de programmatuur van de beheerssystemen wordt beheerd en er een back-up aanwezig is. Deze back-up dient direct na een systeemwijziging te worden aangepast aan de laatste stand van zaken. Minimaal elke kwartaal dient gecontroleerd te worden of systeem- en back-up versie volledig overeenkomen.</w:t>
      </w:r>
    </w:p>
    <w:p w14:paraId="3D9C3A4F" w14:textId="77777777" w:rsidR="003B369E" w:rsidRDefault="003B369E">
      <w:pPr>
        <w:spacing w:line="240" w:lineRule="auto"/>
        <w:rPr>
          <w:rFonts w:ascii="CG Omega" w:hAnsi="CG Omega"/>
        </w:rPr>
      </w:pPr>
    </w:p>
    <w:p w14:paraId="2D75C490" w14:textId="77777777" w:rsidR="003B369E" w:rsidRDefault="003B369E">
      <w:pPr>
        <w:pStyle w:val="Kop2"/>
        <w:spacing w:line="240" w:lineRule="auto"/>
        <w:rPr>
          <w:rFonts w:ascii="CG Omega" w:hAnsi="CG Omega"/>
        </w:rPr>
      </w:pPr>
      <w:bookmarkStart w:id="43" w:name="_Toc190080543"/>
      <w:r>
        <w:rPr>
          <w:rFonts w:ascii="CG Omega" w:hAnsi="CG Omega"/>
        </w:rPr>
        <w:t>Garanties</w:t>
      </w:r>
      <w:bookmarkEnd w:id="43"/>
    </w:p>
    <w:p w14:paraId="1A029651" w14:textId="6CB06A84" w:rsidR="003B369E" w:rsidRDefault="003B369E">
      <w:pPr>
        <w:spacing w:line="240" w:lineRule="auto"/>
        <w:ind w:left="280" w:hanging="280"/>
        <w:rPr>
          <w:rFonts w:ascii="CG Omega" w:hAnsi="CG Omega"/>
        </w:rPr>
      </w:pPr>
      <w:r>
        <w:rPr>
          <w:rFonts w:ascii="CG Omega" w:hAnsi="CG Omega"/>
        </w:rPr>
        <w:t>1.</w:t>
      </w:r>
      <w:r>
        <w:rPr>
          <w:rFonts w:ascii="CG Omega" w:hAnsi="CG Omega"/>
        </w:rPr>
        <w:tab/>
        <w:t xml:space="preserve">Alle aanwezige Installaties in het Gebouw zijn niet in de garantietermijn opgenomen, behoudens de Installaties waarvan dit expliciet is aangegeven. Indien Opdrachtnemer aanspraak wil maken op de garantiebepalingen, dan dient dit per geval vooraf bij de </w:t>
      </w:r>
      <w:r w:rsidR="007B3A65">
        <w:rPr>
          <w:rFonts w:ascii="CG Omega" w:hAnsi="CG Omega"/>
        </w:rPr>
        <w:t>Opdrachtgever</w:t>
      </w:r>
      <w:r>
        <w:rPr>
          <w:rFonts w:ascii="CG Omega" w:hAnsi="CG Omega"/>
        </w:rPr>
        <w:t xml:space="preserve"> te worden gemeld. </w:t>
      </w:r>
    </w:p>
    <w:p w14:paraId="704D5845" w14:textId="77777777" w:rsidR="003B369E" w:rsidRDefault="003B369E">
      <w:pPr>
        <w:spacing w:line="240" w:lineRule="auto"/>
        <w:rPr>
          <w:rFonts w:ascii="CG Omega" w:hAnsi="CG Omega"/>
        </w:rPr>
      </w:pPr>
    </w:p>
    <w:p w14:paraId="62404DC5" w14:textId="1B387E57" w:rsidR="003B369E" w:rsidRDefault="003B369E">
      <w:pPr>
        <w:spacing w:line="240" w:lineRule="auto"/>
        <w:ind w:left="280" w:hanging="280"/>
        <w:rPr>
          <w:rFonts w:ascii="CG Omega" w:hAnsi="CG Omega"/>
        </w:rPr>
      </w:pPr>
      <w:r>
        <w:rPr>
          <w:rFonts w:ascii="CG Omega" w:hAnsi="CG Omega"/>
        </w:rPr>
        <w:t>2.</w:t>
      </w:r>
      <w:r>
        <w:rPr>
          <w:rFonts w:ascii="CG Omega" w:hAnsi="CG Omega"/>
        </w:rPr>
        <w:tab/>
        <w:t xml:space="preserve">Opdrachtnemer zal de garantiebepalingen van derden met betrekking tot bestaande en/of nieuwe geïnstalleerde onderdelen respecteren en zal binnen de garantietermijn(en) het nakomen van de garantieverplichtingen namens </w:t>
      </w:r>
      <w:r w:rsidR="007B3A65">
        <w:rPr>
          <w:rFonts w:ascii="CG Omega" w:hAnsi="CG Omega"/>
        </w:rPr>
        <w:t>Opdrachtgever</w:t>
      </w:r>
      <w:r>
        <w:rPr>
          <w:rFonts w:ascii="CG Omega" w:hAnsi="CG Omega"/>
        </w:rPr>
        <w:t xml:space="preserve"> vorderen bij de desbetreffende leverancier en zal toezicht houden op het nakomen hiervan zonder dat op Opdrachtnemer echter de plicht rust om in rechte nakoming te vorderen. </w:t>
      </w:r>
      <w:proofErr w:type="spellStart"/>
      <w:r>
        <w:rPr>
          <w:rFonts w:ascii="CG Omega" w:hAnsi="CG Omega"/>
        </w:rPr>
        <w:t>Voorzover</w:t>
      </w:r>
      <w:proofErr w:type="spellEnd"/>
      <w:r>
        <w:rPr>
          <w:rFonts w:ascii="CG Omega" w:hAnsi="CG Omega"/>
        </w:rPr>
        <w:t xml:space="preserve"> </w:t>
      </w:r>
      <w:r w:rsidR="007B3A65">
        <w:rPr>
          <w:rFonts w:ascii="CG Omega" w:hAnsi="CG Omega"/>
        </w:rPr>
        <w:t>Opdrachtgever</w:t>
      </w:r>
      <w:r>
        <w:rPr>
          <w:rFonts w:ascii="CG Omega" w:hAnsi="CG Omega"/>
        </w:rPr>
        <w:t xml:space="preserve"> in rechte moet worden opgetreden zal Opdrachtnemer hiervan aan </w:t>
      </w:r>
      <w:r w:rsidR="007B3A65">
        <w:rPr>
          <w:rFonts w:ascii="CG Omega" w:hAnsi="CG Omega"/>
        </w:rPr>
        <w:t>Opdrachtgever</w:t>
      </w:r>
      <w:r>
        <w:rPr>
          <w:rFonts w:ascii="CG Omega" w:hAnsi="CG Omega"/>
        </w:rPr>
        <w:t xml:space="preserve"> mededeling doen en daartoe alle noodzakelijke ondersteuning geven.</w:t>
      </w:r>
    </w:p>
    <w:p w14:paraId="57F45E66" w14:textId="77777777" w:rsidR="003B369E" w:rsidRDefault="003B369E">
      <w:pPr>
        <w:spacing w:line="240" w:lineRule="auto"/>
        <w:rPr>
          <w:rFonts w:ascii="CG Omega" w:hAnsi="CG Omega"/>
        </w:rPr>
      </w:pPr>
    </w:p>
    <w:p w14:paraId="54D6551B" w14:textId="77777777" w:rsidR="003B369E" w:rsidRDefault="003B369E">
      <w:pPr>
        <w:pStyle w:val="Kop2"/>
        <w:spacing w:line="240" w:lineRule="auto"/>
        <w:rPr>
          <w:rFonts w:ascii="CG Omega" w:hAnsi="CG Omega"/>
        </w:rPr>
      </w:pPr>
      <w:bookmarkStart w:id="44" w:name="_Toc190080544"/>
      <w:r>
        <w:rPr>
          <w:rFonts w:ascii="CG Omega" w:hAnsi="CG Omega"/>
        </w:rPr>
        <w:t>Rangorde regeling</w:t>
      </w:r>
      <w:bookmarkEnd w:id="44"/>
    </w:p>
    <w:p w14:paraId="3D8BD5C9" w14:textId="77777777" w:rsidR="003B369E" w:rsidRDefault="003B369E">
      <w:pPr>
        <w:spacing w:line="240" w:lineRule="auto"/>
        <w:ind w:left="280" w:hanging="280"/>
        <w:rPr>
          <w:rFonts w:ascii="CG Omega" w:hAnsi="CG Omega"/>
        </w:rPr>
      </w:pPr>
      <w:r>
        <w:rPr>
          <w:rFonts w:ascii="CG Omega" w:hAnsi="CG Omega"/>
        </w:rPr>
        <w:t>1.</w:t>
      </w:r>
      <w:r>
        <w:rPr>
          <w:rFonts w:ascii="CG Omega" w:hAnsi="CG Omega"/>
        </w:rPr>
        <w:tab/>
        <w:t xml:space="preserve">In geval van strijdigheid tussen hoofdstuk 1 en/of een/de overige hoofdstuk(ken) bij de Overeenkomst, geldt de rangorderegeling, waarbij hoofdstuk 1 in rang gaat boven de overige hoofdstuk(ken). </w:t>
      </w:r>
    </w:p>
    <w:p w14:paraId="389545DA" w14:textId="77777777" w:rsidR="003B369E" w:rsidRDefault="003B369E">
      <w:pPr>
        <w:spacing w:line="240" w:lineRule="auto"/>
        <w:rPr>
          <w:rFonts w:ascii="CG Omega" w:hAnsi="CG Omega"/>
        </w:rPr>
      </w:pPr>
    </w:p>
    <w:p w14:paraId="51A5A11F" w14:textId="77777777" w:rsidR="003B369E" w:rsidRDefault="003B369E">
      <w:pPr>
        <w:pStyle w:val="Kop2"/>
        <w:spacing w:line="240" w:lineRule="auto"/>
        <w:rPr>
          <w:rFonts w:ascii="CG Omega" w:hAnsi="CG Omega"/>
        </w:rPr>
      </w:pPr>
      <w:bookmarkStart w:id="45" w:name="_Toc190080545"/>
      <w:r>
        <w:rPr>
          <w:rFonts w:ascii="CG Omega" w:hAnsi="CG Omega"/>
        </w:rPr>
        <w:t>Overdracht van rechten en plichten</w:t>
      </w:r>
      <w:bookmarkEnd w:id="45"/>
    </w:p>
    <w:p w14:paraId="5A2315CD" w14:textId="5CF241A0" w:rsidR="003B369E" w:rsidRDefault="003B369E">
      <w:pPr>
        <w:spacing w:line="240" w:lineRule="auto"/>
        <w:ind w:left="280" w:hanging="280"/>
        <w:rPr>
          <w:rFonts w:ascii="CG Omega" w:hAnsi="CG Omega"/>
        </w:rPr>
      </w:pPr>
      <w:r>
        <w:rPr>
          <w:rFonts w:ascii="CG Omega" w:hAnsi="CG Omega"/>
        </w:rPr>
        <w:t>1.</w:t>
      </w:r>
      <w:r>
        <w:rPr>
          <w:rFonts w:ascii="CG Omega" w:hAnsi="CG Omega"/>
        </w:rPr>
        <w:tab/>
        <w:t xml:space="preserve">Zonder goedkeuring van </w:t>
      </w:r>
      <w:r w:rsidR="007B3A65">
        <w:rPr>
          <w:rFonts w:ascii="CG Omega" w:hAnsi="CG Omega"/>
        </w:rPr>
        <w:t>Opdrachtgever</w:t>
      </w:r>
      <w:r>
        <w:rPr>
          <w:rFonts w:ascii="CG Omega" w:hAnsi="CG Omega"/>
        </w:rPr>
        <w:t>, welke goedkeuring niet dan op redelijke gronden zal worden onthouden, is Opdrachtnemer niet bevoegd deze Overeenkomst c.q. de hieruit voortvloeiende rechten en verplichtingen aan derden over te dragen.</w:t>
      </w:r>
    </w:p>
    <w:p w14:paraId="0F0836C3" w14:textId="77777777" w:rsidR="003B369E" w:rsidRDefault="003B369E">
      <w:pPr>
        <w:spacing w:line="240" w:lineRule="auto"/>
        <w:rPr>
          <w:rFonts w:ascii="CG Omega" w:hAnsi="CG Omega"/>
        </w:rPr>
      </w:pPr>
    </w:p>
    <w:p w14:paraId="49298FC9" w14:textId="77777777" w:rsidR="003B369E" w:rsidRDefault="003B369E">
      <w:pPr>
        <w:pStyle w:val="Kop2"/>
        <w:spacing w:line="240" w:lineRule="auto"/>
        <w:rPr>
          <w:rFonts w:ascii="CG Omega" w:hAnsi="CG Omega"/>
        </w:rPr>
      </w:pPr>
      <w:bookmarkStart w:id="46" w:name="_Toc190080546"/>
      <w:r>
        <w:rPr>
          <w:rFonts w:ascii="CG Omega" w:hAnsi="CG Omega"/>
        </w:rPr>
        <w:t>Aanvullingen en wijzigingen</w:t>
      </w:r>
      <w:bookmarkEnd w:id="46"/>
    </w:p>
    <w:p w14:paraId="5A7DEDA8" w14:textId="77777777" w:rsidR="003B369E" w:rsidRDefault="003B369E">
      <w:pPr>
        <w:spacing w:line="240" w:lineRule="auto"/>
        <w:ind w:left="280" w:hanging="280"/>
        <w:rPr>
          <w:rFonts w:ascii="CG Omega" w:hAnsi="CG Omega"/>
        </w:rPr>
      </w:pPr>
      <w:r>
        <w:rPr>
          <w:rFonts w:ascii="CG Omega" w:hAnsi="CG Omega"/>
        </w:rPr>
        <w:t>1.</w:t>
      </w:r>
      <w:r>
        <w:rPr>
          <w:rFonts w:ascii="CG Omega" w:hAnsi="CG Omega"/>
        </w:rPr>
        <w:tab/>
        <w:t>Aanvullingen en wijzigingen worden in een allonge vastgelegd. Deze zijn slechts geldig indien deze tussen Partijen schriftelijk is overeengekomen.</w:t>
      </w:r>
    </w:p>
    <w:p w14:paraId="2C13257E" w14:textId="77777777" w:rsidR="003B369E" w:rsidRDefault="003B369E">
      <w:pPr>
        <w:pStyle w:val="Kop2"/>
        <w:spacing w:line="240" w:lineRule="auto"/>
        <w:rPr>
          <w:rFonts w:ascii="CG Omega" w:hAnsi="CG Omega"/>
        </w:rPr>
      </w:pPr>
      <w:bookmarkStart w:id="47" w:name="_Toc190080547"/>
      <w:r>
        <w:rPr>
          <w:rFonts w:ascii="CG Omega" w:hAnsi="CG Omega"/>
        </w:rPr>
        <w:t>Forumkeuze en toepasselijk recht</w:t>
      </w:r>
      <w:bookmarkEnd w:id="47"/>
    </w:p>
    <w:p w14:paraId="759215FB" w14:textId="44BCE6E2" w:rsidR="003B369E" w:rsidRDefault="003B369E" w:rsidP="003B369E">
      <w:pPr>
        <w:numPr>
          <w:ilvl w:val="0"/>
          <w:numId w:val="15"/>
        </w:numPr>
        <w:spacing w:line="240" w:lineRule="auto"/>
        <w:rPr>
          <w:rFonts w:ascii="CG Omega" w:hAnsi="CG Omega"/>
        </w:rPr>
      </w:pPr>
      <w:r>
        <w:rPr>
          <w:rFonts w:ascii="CG Omega" w:hAnsi="CG Omega"/>
        </w:rPr>
        <w:t xml:space="preserve">Elk geschil betreffende de totstandkoming, de uitleg of de uitvoering van deze Overeenkomst, of van nadere Overeenkomsten die daaruit mochten voortvloeien, alsmede elk ander geschil terzake van of in verband met deze </w:t>
      </w:r>
      <w:r>
        <w:rPr>
          <w:rFonts w:ascii="CG Omega" w:hAnsi="CG Omega"/>
        </w:rPr>
        <w:lastRenderedPageBreak/>
        <w:t xml:space="preserve">Overeenkomst, hetzij juridisch, hetzij feitelijk, geen uitgezonderd, zal ter beslechting worden voorgelegd aan de bevoegde rechter van het Arrondissement waar </w:t>
      </w:r>
      <w:r w:rsidR="007B3A65">
        <w:rPr>
          <w:rFonts w:ascii="CG Omega" w:hAnsi="CG Omega"/>
        </w:rPr>
        <w:t>Opdrachtgever</w:t>
      </w:r>
      <w:r>
        <w:rPr>
          <w:rFonts w:ascii="CG Omega" w:hAnsi="CG Omega"/>
        </w:rPr>
        <w:t xml:space="preserve"> domicilie heeft. </w:t>
      </w:r>
    </w:p>
    <w:p w14:paraId="00623BC5" w14:textId="77777777" w:rsidR="003B369E" w:rsidRDefault="003B369E">
      <w:pPr>
        <w:spacing w:line="240" w:lineRule="auto"/>
        <w:rPr>
          <w:rFonts w:ascii="CG Omega" w:hAnsi="CG Omega"/>
        </w:rPr>
      </w:pPr>
    </w:p>
    <w:p w14:paraId="539B922A" w14:textId="77777777" w:rsidR="003B369E" w:rsidRDefault="003B369E" w:rsidP="003B369E">
      <w:pPr>
        <w:numPr>
          <w:ilvl w:val="0"/>
          <w:numId w:val="15"/>
        </w:numPr>
        <w:spacing w:line="240" w:lineRule="auto"/>
        <w:rPr>
          <w:rFonts w:ascii="CG Omega" w:hAnsi="CG Omega"/>
        </w:rPr>
      </w:pPr>
      <w:r>
        <w:rPr>
          <w:rFonts w:ascii="CG Omega" w:hAnsi="CG Omega"/>
        </w:rPr>
        <w:t>Op deze Overeenkomst is Nederlands recht van toepassing.</w:t>
      </w:r>
    </w:p>
    <w:p w14:paraId="61CB05E6" w14:textId="77777777" w:rsidR="0023756A" w:rsidRDefault="0023756A" w:rsidP="0023756A">
      <w:pPr>
        <w:spacing w:line="240" w:lineRule="auto"/>
        <w:ind w:left="284"/>
        <w:rPr>
          <w:rFonts w:ascii="CG Omega" w:hAnsi="CG Omega"/>
        </w:rPr>
      </w:pPr>
    </w:p>
    <w:p w14:paraId="6739708F" w14:textId="77777777" w:rsidR="0023756A" w:rsidRDefault="0023756A" w:rsidP="0023756A">
      <w:pPr>
        <w:spacing w:line="240" w:lineRule="auto"/>
        <w:ind w:left="284"/>
        <w:rPr>
          <w:rFonts w:ascii="CG Omega" w:hAnsi="CG Omega"/>
        </w:rPr>
      </w:pPr>
    </w:p>
    <w:p w14:paraId="12432570" w14:textId="397FDC3E" w:rsidR="003B369E" w:rsidRDefault="003B369E">
      <w:pPr>
        <w:pStyle w:val="Kop1"/>
        <w:spacing w:line="240" w:lineRule="auto"/>
        <w:rPr>
          <w:rFonts w:ascii="CG Omega" w:hAnsi="CG Omega"/>
        </w:rPr>
      </w:pPr>
      <w:bookmarkStart w:id="48" w:name="_Toc190080548"/>
      <w:r>
        <w:rPr>
          <w:rFonts w:ascii="CG Omega" w:hAnsi="CG Omega"/>
        </w:rPr>
        <w:t>Meerjarenbegroting PLANMATIG ONDERHOUD</w:t>
      </w:r>
      <w:bookmarkEnd w:id="48"/>
    </w:p>
    <w:p w14:paraId="34FFE2D3" w14:textId="0CAF9709" w:rsidR="003B369E" w:rsidRDefault="003B369E">
      <w:pPr>
        <w:spacing w:line="240" w:lineRule="auto"/>
        <w:rPr>
          <w:rFonts w:ascii="CG Omega" w:hAnsi="CG Omega"/>
        </w:rPr>
      </w:pPr>
      <w:r>
        <w:rPr>
          <w:rFonts w:ascii="CG Omega" w:hAnsi="CG Omega"/>
        </w:rPr>
        <w:t>Volgens hoofdstuk 1.18.</w:t>
      </w:r>
    </w:p>
    <w:p w14:paraId="118EF6C9" w14:textId="77777777" w:rsidR="0023756A" w:rsidRDefault="0023756A">
      <w:pPr>
        <w:spacing w:line="240" w:lineRule="auto"/>
        <w:rPr>
          <w:rFonts w:ascii="CG Omega" w:hAnsi="CG Omega"/>
        </w:rPr>
      </w:pPr>
    </w:p>
    <w:p w14:paraId="373EAFF1" w14:textId="705B5846" w:rsidR="003B369E" w:rsidRDefault="003B369E">
      <w:pPr>
        <w:spacing w:line="240" w:lineRule="auto"/>
        <w:rPr>
          <w:rFonts w:ascii="CG Omega" w:hAnsi="CG Omega"/>
        </w:rPr>
      </w:pPr>
      <w:r>
        <w:rPr>
          <w:rFonts w:ascii="CG Omega" w:hAnsi="CG Omega"/>
        </w:rPr>
        <w:t xml:space="preserve">Als bijlage is door </w:t>
      </w:r>
      <w:r w:rsidR="007B3A65">
        <w:rPr>
          <w:rFonts w:ascii="CG Omega" w:hAnsi="CG Omega"/>
        </w:rPr>
        <w:t>Opdrachtgever</w:t>
      </w:r>
      <w:r>
        <w:rPr>
          <w:rFonts w:ascii="CG Omega" w:hAnsi="CG Omega"/>
        </w:rPr>
        <w:t xml:space="preserve"> toegevoegd een voorbeeld van een meerjarenbegroting planmatig onderhoud</w:t>
      </w:r>
      <w:r w:rsidR="0023756A">
        <w:rPr>
          <w:rFonts w:ascii="CG Omega" w:hAnsi="CG Omega"/>
        </w:rPr>
        <w:t xml:space="preserve"> (zie onderstaand voorbeeld)</w:t>
      </w:r>
      <w:r>
        <w:rPr>
          <w:rFonts w:ascii="CG Omega" w:hAnsi="CG Omega"/>
        </w:rPr>
        <w:t>.</w:t>
      </w:r>
    </w:p>
    <w:p w14:paraId="7AF0716F" w14:textId="34CB5D09" w:rsidR="003B369E" w:rsidRDefault="003B369E">
      <w:pPr>
        <w:spacing w:line="240" w:lineRule="auto"/>
        <w:rPr>
          <w:rFonts w:ascii="CG Omega" w:hAnsi="CG Omega"/>
        </w:rPr>
      </w:pPr>
      <w:r>
        <w:rPr>
          <w:rFonts w:ascii="CG Omega" w:hAnsi="CG Omega"/>
        </w:rPr>
        <w:t xml:space="preserve"> </w:t>
      </w:r>
    </w:p>
    <w:p w14:paraId="69B956B0" w14:textId="1DADBB33" w:rsidR="0023756A" w:rsidRDefault="003B369E">
      <w:pPr>
        <w:spacing w:line="240" w:lineRule="auto"/>
        <w:rPr>
          <w:rFonts w:ascii="CG Omega" w:hAnsi="CG Omega"/>
        </w:rPr>
      </w:pPr>
      <w:r>
        <w:rPr>
          <w:rFonts w:ascii="CG Omega" w:hAnsi="CG Omega"/>
        </w:rPr>
        <w:t xml:space="preserve">Opdrachtnemer is, in overleg met </w:t>
      </w:r>
      <w:r w:rsidR="007B3A65">
        <w:rPr>
          <w:rFonts w:ascii="CG Omega" w:hAnsi="CG Omega"/>
        </w:rPr>
        <w:t>Opdrachtgever</w:t>
      </w:r>
      <w:r>
        <w:rPr>
          <w:rFonts w:ascii="CG Omega" w:hAnsi="CG Omega"/>
        </w:rPr>
        <w:t>, toegestaan een eigen (</w:t>
      </w:r>
      <w:proofErr w:type="spellStart"/>
      <w:r>
        <w:rPr>
          <w:rFonts w:ascii="CG Omega" w:hAnsi="CG Omega"/>
        </w:rPr>
        <w:t>bedrijfs</w:t>
      </w:r>
      <w:proofErr w:type="spellEnd"/>
      <w:r>
        <w:rPr>
          <w:rFonts w:ascii="CG Omega" w:hAnsi="CG Omega"/>
        </w:rPr>
        <w:t>)model te gebruiken.</w:t>
      </w:r>
    </w:p>
    <w:p w14:paraId="35E14BE0" w14:textId="5803CA25" w:rsidR="003B369E" w:rsidRDefault="0023756A">
      <w:pPr>
        <w:spacing w:line="240" w:lineRule="auto"/>
        <w:rPr>
          <w:rFonts w:ascii="CG Omega" w:hAnsi="CG Omega"/>
        </w:rPr>
      </w:pPr>
      <w:r>
        <w:rPr>
          <w:noProof/>
        </w:rPr>
        <w:drawing>
          <wp:anchor distT="0" distB="0" distL="114300" distR="114300" simplePos="0" relativeHeight="251661312" behindDoc="0" locked="0" layoutInCell="1" allowOverlap="1" wp14:anchorId="484CE40C" wp14:editId="3705EFEE">
            <wp:simplePos x="0" y="0"/>
            <wp:positionH relativeFrom="margin">
              <wp:align>center</wp:align>
            </wp:positionH>
            <wp:positionV relativeFrom="paragraph">
              <wp:posOffset>296603</wp:posOffset>
            </wp:positionV>
            <wp:extent cx="5750560" cy="2453640"/>
            <wp:effectExtent l="19050" t="19050" r="21590" b="22860"/>
            <wp:wrapThrough wrapText="bothSides">
              <wp:wrapPolygon edited="0">
                <wp:start x="-72" y="-168"/>
                <wp:lineTo x="-72" y="21634"/>
                <wp:lineTo x="21610" y="21634"/>
                <wp:lineTo x="21610" y="-168"/>
                <wp:lineTo x="-72" y="-168"/>
              </wp:wrapPolygon>
            </wp:wrapThrough>
            <wp:docPr id="395216160"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0560" cy="2453640"/>
                    </a:xfrm>
                    <a:prstGeom prst="rect">
                      <a:avLst/>
                    </a:prstGeom>
                    <a:noFill/>
                    <a:ln w="19050">
                      <a:solidFill>
                        <a:schemeClr val="tx1"/>
                      </a:solidFill>
                    </a:ln>
                  </pic:spPr>
                </pic:pic>
              </a:graphicData>
            </a:graphic>
          </wp:anchor>
        </w:drawing>
      </w:r>
      <w:r w:rsidR="003B369E">
        <w:rPr>
          <w:rFonts w:ascii="CG Omega" w:hAnsi="CG Omega"/>
        </w:rPr>
        <w:t xml:space="preserve">Er dient onderscheid gemaakt te worden tussen gebouw- en </w:t>
      </w:r>
      <w:r w:rsidR="007B3A65">
        <w:rPr>
          <w:rFonts w:ascii="CG Omega" w:hAnsi="CG Omega"/>
        </w:rPr>
        <w:t>huurder gebonden</w:t>
      </w:r>
      <w:r w:rsidR="003B369E">
        <w:rPr>
          <w:rFonts w:ascii="CG Omega" w:hAnsi="CG Omega"/>
        </w:rPr>
        <w:t xml:space="preserve"> Installaties.</w:t>
      </w:r>
      <w:r w:rsidR="001F5253" w:rsidRPr="001F5253">
        <w:rPr>
          <w:noProof/>
        </w:rPr>
        <w:t xml:space="preserve"> </w:t>
      </w:r>
    </w:p>
    <w:p w14:paraId="1F289BFB" w14:textId="5D39040D" w:rsidR="003B369E" w:rsidRDefault="003B369E">
      <w:pPr>
        <w:spacing w:line="240" w:lineRule="auto"/>
        <w:rPr>
          <w:rFonts w:ascii="CG Omega" w:hAnsi="CG Omega"/>
          <w:b/>
        </w:rPr>
      </w:pPr>
    </w:p>
    <w:p w14:paraId="73F4AA39" w14:textId="671F443A" w:rsidR="003B369E" w:rsidRDefault="003B369E">
      <w:pPr>
        <w:spacing w:line="240" w:lineRule="auto"/>
        <w:rPr>
          <w:rFonts w:ascii="CG Omega" w:hAnsi="CG Omega"/>
          <w:b/>
        </w:rPr>
      </w:pPr>
    </w:p>
    <w:p w14:paraId="0C3335D6" w14:textId="24140FCD" w:rsidR="003B369E" w:rsidRDefault="003B369E" w:rsidP="001F5253">
      <w:r>
        <w:br w:type="page"/>
      </w:r>
      <w:r>
        <w:lastRenderedPageBreak/>
        <w:t>Lijst onderaannemers preventief onderhoud</w:t>
      </w:r>
    </w:p>
    <w:p w14:paraId="23A5003A" w14:textId="77777777" w:rsidR="003B369E" w:rsidRDefault="003B369E">
      <w:pPr>
        <w:spacing w:line="240" w:lineRule="auto"/>
        <w:rPr>
          <w:rFonts w:ascii="CG Omega" w:hAnsi="CG Omega"/>
          <w:szCs w:val="18"/>
        </w:rPr>
      </w:pPr>
      <w:r>
        <w:rPr>
          <w:rFonts w:ascii="CG Omega" w:hAnsi="CG Omega"/>
          <w:szCs w:val="18"/>
        </w:rPr>
        <w:t>Volgens hoofdstuk 1.14 lid 3</w:t>
      </w:r>
    </w:p>
    <w:p w14:paraId="0C066E5D" w14:textId="77777777" w:rsidR="003B369E" w:rsidRDefault="003B369E">
      <w:pPr>
        <w:spacing w:line="240" w:lineRule="auto"/>
        <w:rPr>
          <w:rFonts w:ascii="CG Omega" w:hAnsi="CG Omeg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5"/>
        <w:gridCol w:w="5394"/>
        <w:gridCol w:w="1812"/>
      </w:tblGrid>
      <w:tr w:rsidR="003B369E" w14:paraId="5FCEEE55" w14:textId="77777777">
        <w:trPr>
          <w:cantSplit/>
          <w:trHeight w:val="567"/>
        </w:trPr>
        <w:tc>
          <w:tcPr>
            <w:tcW w:w="1842" w:type="dxa"/>
            <w:tcBorders>
              <w:top w:val="single" w:sz="12" w:space="0" w:color="auto"/>
              <w:left w:val="single" w:sz="12" w:space="0" w:color="auto"/>
              <w:bottom w:val="double" w:sz="4" w:space="0" w:color="auto"/>
            </w:tcBorders>
            <w:vAlign w:val="center"/>
          </w:tcPr>
          <w:p w14:paraId="6DC4AF96" w14:textId="77777777" w:rsidR="003B369E" w:rsidRDefault="003B369E">
            <w:pPr>
              <w:spacing w:line="240" w:lineRule="auto"/>
              <w:rPr>
                <w:rFonts w:ascii="CG Omega" w:hAnsi="CG Omega"/>
                <w:b/>
                <w:bCs/>
                <w:sz w:val="20"/>
                <w:szCs w:val="18"/>
              </w:rPr>
            </w:pPr>
            <w:r>
              <w:rPr>
                <w:rFonts w:ascii="CG Omega" w:hAnsi="CG Omega"/>
                <w:b/>
                <w:bCs/>
                <w:sz w:val="20"/>
                <w:szCs w:val="18"/>
              </w:rPr>
              <w:t>Onderaannemer</w:t>
            </w:r>
          </w:p>
        </w:tc>
        <w:tc>
          <w:tcPr>
            <w:tcW w:w="5527" w:type="dxa"/>
            <w:tcBorders>
              <w:top w:val="single" w:sz="12" w:space="0" w:color="auto"/>
              <w:bottom w:val="double" w:sz="4" w:space="0" w:color="auto"/>
            </w:tcBorders>
            <w:vAlign w:val="center"/>
          </w:tcPr>
          <w:p w14:paraId="2D910A79" w14:textId="77777777" w:rsidR="003B369E" w:rsidRDefault="003B369E">
            <w:pPr>
              <w:spacing w:line="240" w:lineRule="auto"/>
              <w:rPr>
                <w:rFonts w:ascii="CG Omega" w:hAnsi="CG Omega"/>
                <w:b/>
                <w:bCs/>
                <w:sz w:val="20"/>
                <w:szCs w:val="18"/>
              </w:rPr>
            </w:pPr>
            <w:r>
              <w:rPr>
                <w:rFonts w:ascii="CG Omega" w:hAnsi="CG Omega"/>
                <w:b/>
                <w:bCs/>
                <w:sz w:val="20"/>
                <w:szCs w:val="18"/>
              </w:rPr>
              <w:t>Werkzaamheden</w:t>
            </w:r>
          </w:p>
        </w:tc>
        <w:tc>
          <w:tcPr>
            <w:tcW w:w="1843" w:type="dxa"/>
            <w:tcBorders>
              <w:top w:val="single" w:sz="12" w:space="0" w:color="auto"/>
              <w:bottom w:val="double" w:sz="4" w:space="0" w:color="auto"/>
              <w:right w:val="single" w:sz="12" w:space="0" w:color="auto"/>
            </w:tcBorders>
            <w:vAlign w:val="center"/>
          </w:tcPr>
          <w:p w14:paraId="304B9CE6" w14:textId="77777777" w:rsidR="003B369E" w:rsidRDefault="003B369E">
            <w:pPr>
              <w:spacing w:line="240" w:lineRule="auto"/>
              <w:rPr>
                <w:rFonts w:ascii="CG Omega" w:hAnsi="CG Omega"/>
                <w:b/>
                <w:bCs/>
                <w:sz w:val="20"/>
                <w:szCs w:val="18"/>
              </w:rPr>
            </w:pPr>
            <w:r>
              <w:rPr>
                <w:rFonts w:ascii="CG Omega" w:hAnsi="CG Omega"/>
                <w:b/>
                <w:bCs/>
                <w:sz w:val="20"/>
                <w:szCs w:val="18"/>
              </w:rPr>
              <w:t>Akkoord</w:t>
            </w:r>
          </w:p>
        </w:tc>
      </w:tr>
      <w:tr w:rsidR="003B369E" w14:paraId="431BB7FD" w14:textId="77777777">
        <w:trPr>
          <w:cantSplit/>
          <w:trHeight w:val="567"/>
        </w:trPr>
        <w:tc>
          <w:tcPr>
            <w:tcW w:w="1842" w:type="dxa"/>
            <w:tcBorders>
              <w:top w:val="double" w:sz="4" w:space="0" w:color="auto"/>
              <w:left w:val="single" w:sz="12" w:space="0" w:color="auto"/>
              <w:bottom w:val="single" w:sz="4" w:space="0" w:color="auto"/>
            </w:tcBorders>
          </w:tcPr>
          <w:p w14:paraId="209A175C" w14:textId="77777777" w:rsidR="003B369E" w:rsidRDefault="003B369E">
            <w:pPr>
              <w:spacing w:line="240" w:lineRule="auto"/>
              <w:rPr>
                <w:rFonts w:ascii="CG Omega" w:hAnsi="CG Omega"/>
                <w:szCs w:val="18"/>
              </w:rPr>
            </w:pPr>
          </w:p>
        </w:tc>
        <w:tc>
          <w:tcPr>
            <w:tcW w:w="5527" w:type="dxa"/>
            <w:tcBorders>
              <w:top w:val="double" w:sz="4" w:space="0" w:color="auto"/>
              <w:bottom w:val="single" w:sz="4" w:space="0" w:color="auto"/>
            </w:tcBorders>
          </w:tcPr>
          <w:p w14:paraId="527EEE27" w14:textId="77777777" w:rsidR="003B369E" w:rsidRDefault="003B369E">
            <w:pPr>
              <w:spacing w:line="240" w:lineRule="auto"/>
              <w:rPr>
                <w:rFonts w:ascii="CG Omega" w:hAnsi="CG Omega"/>
                <w:szCs w:val="18"/>
              </w:rPr>
            </w:pPr>
          </w:p>
        </w:tc>
        <w:tc>
          <w:tcPr>
            <w:tcW w:w="1843" w:type="dxa"/>
            <w:tcBorders>
              <w:top w:val="double" w:sz="4" w:space="0" w:color="auto"/>
              <w:right w:val="single" w:sz="12" w:space="0" w:color="auto"/>
            </w:tcBorders>
          </w:tcPr>
          <w:p w14:paraId="6A831DD1" w14:textId="77777777" w:rsidR="003B369E" w:rsidRDefault="003B369E">
            <w:pPr>
              <w:spacing w:line="240" w:lineRule="auto"/>
              <w:rPr>
                <w:rFonts w:ascii="CG Omega" w:hAnsi="CG Omega"/>
                <w:szCs w:val="18"/>
              </w:rPr>
            </w:pPr>
          </w:p>
        </w:tc>
      </w:tr>
      <w:tr w:rsidR="003B369E" w14:paraId="0731EB96" w14:textId="77777777">
        <w:trPr>
          <w:cantSplit/>
          <w:trHeight w:val="567"/>
        </w:trPr>
        <w:tc>
          <w:tcPr>
            <w:tcW w:w="1842" w:type="dxa"/>
            <w:tcBorders>
              <w:left w:val="single" w:sz="12" w:space="0" w:color="auto"/>
            </w:tcBorders>
          </w:tcPr>
          <w:p w14:paraId="196E2F51" w14:textId="77777777" w:rsidR="003B369E" w:rsidRDefault="003B369E">
            <w:pPr>
              <w:spacing w:line="240" w:lineRule="auto"/>
              <w:rPr>
                <w:rFonts w:ascii="CG Omega" w:hAnsi="CG Omega"/>
                <w:szCs w:val="18"/>
              </w:rPr>
            </w:pPr>
          </w:p>
        </w:tc>
        <w:tc>
          <w:tcPr>
            <w:tcW w:w="5527" w:type="dxa"/>
            <w:tcBorders>
              <w:top w:val="single" w:sz="4" w:space="0" w:color="auto"/>
            </w:tcBorders>
          </w:tcPr>
          <w:p w14:paraId="3319F810" w14:textId="77777777" w:rsidR="003B369E" w:rsidRDefault="003B369E">
            <w:pPr>
              <w:spacing w:line="240" w:lineRule="auto"/>
              <w:rPr>
                <w:rFonts w:ascii="CG Omega" w:hAnsi="CG Omega"/>
                <w:b/>
                <w:bCs/>
                <w:szCs w:val="18"/>
              </w:rPr>
            </w:pPr>
          </w:p>
        </w:tc>
        <w:tc>
          <w:tcPr>
            <w:tcW w:w="1843" w:type="dxa"/>
            <w:tcBorders>
              <w:right w:val="single" w:sz="12" w:space="0" w:color="auto"/>
            </w:tcBorders>
          </w:tcPr>
          <w:p w14:paraId="064E5C27" w14:textId="77777777" w:rsidR="003B369E" w:rsidRDefault="003B369E">
            <w:pPr>
              <w:spacing w:line="240" w:lineRule="auto"/>
              <w:rPr>
                <w:rFonts w:ascii="CG Omega" w:hAnsi="CG Omega"/>
                <w:szCs w:val="18"/>
              </w:rPr>
            </w:pPr>
          </w:p>
        </w:tc>
      </w:tr>
      <w:tr w:rsidR="003B369E" w14:paraId="2EBB6D00" w14:textId="77777777">
        <w:trPr>
          <w:cantSplit/>
          <w:trHeight w:val="567"/>
        </w:trPr>
        <w:tc>
          <w:tcPr>
            <w:tcW w:w="1842" w:type="dxa"/>
            <w:tcBorders>
              <w:left w:val="single" w:sz="12" w:space="0" w:color="auto"/>
            </w:tcBorders>
          </w:tcPr>
          <w:p w14:paraId="21277B70" w14:textId="77777777" w:rsidR="003B369E" w:rsidRDefault="003B369E">
            <w:pPr>
              <w:spacing w:line="240" w:lineRule="auto"/>
              <w:rPr>
                <w:rFonts w:ascii="CG Omega" w:hAnsi="CG Omega"/>
                <w:szCs w:val="18"/>
              </w:rPr>
            </w:pPr>
          </w:p>
        </w:tc>
        <w:tc>
          <w:tcPr>
            <w:tcW w:w="5527" w:type="dxa"/>
          </w:tcPr>
          <w:p w14:paraId="02B73608" w14:textId="77777777" w:rsidR="003B369E" w:rsidRDefault="003B369E">
            <w:pPr>
              <w:spacing w:line="240" w:lineRule="auto"/>
              <w:rPr>
                <w:rFonts w:ascii="CG Omega" w:hAnsi="CG Omega"/>
                <w:szCs w:val="18"/>
              </w:rPr>
            </w:pPr>
          </w:p>
        </w:tc>
        <w:tc>
          <w:tcPr>
            <w:tcW w:w="1843" w:type="dxa"/>
            <w:tcBorders>
              <w:right w:val="single" w:sz="12" w:space="0" w:color="auto"/>
            </w:tcBorders>
          </w:tcPr>
          <w:p w14:paraId="49A0892D" w14:textId="77777777" w:rsidR="003B369E" w:rsidRDefault="003B369E">
            <w:pPr>
              <w:spacing w:line="240" w:lineRule="auto"/>
              <w:rPr>
                <w:rFonts w:ascii="CG Omega" w:hAnsi="CG Omega"/>
                <w:szCs w:val="18"/>
              </w:rPr>
            </w:pPr>
          </w:p>
        </w:tc>
      </w:tr>
      <w:tr w:rsidR="003B369E" w14:paraId="52DF63FE" w14:textId="77777777" w:rsidTr="001F5253">
        <w:trPr>
          <w:cantSplit/>
          <w:trHeight w:val="567"/>
        </w:trPr>
        <w:tc>
          <w:tcPr>
            <w:tcW w:w="1842" w:type="dxa"/>
            <w:tcBorders>
              <w:left w:val="single" w:sz="12" w:space="0" w:color="auto"/>
            </w:tcBorders>
          </w:tcPr>
          <w:p w14:paraId="675167D3" w14:textId="77777777" w:rsidR="003B369E" w:rsidRDefault="003B369E">
            <w:pPr>
              <w:spacing w:line="240" w:lineRule="auto"/>
              <w:rPr>
                <w:rFonts w:ascii="CG Omega" w:hAnsi="CG Omega"/>
                <w:szCs w:val="18"/>
              </w:rPr>
            </w:pPr>
          </w:p>
        </w:tc>
        <w:tc>
          <w:tcPr>
            <w:tcW w:w="5527" w:type="dxa"/>
          </w:tcPr>
          <w:p w14:paraId="3908E6CA" w14:textId="77777777" w:rsidR="003B369E" w:rsidRDefault="003B369E">
            <w:pPr>
              <w:spacing w:line="240" w:lineRule="auto"/>
              <w:rPr>
                <w:rFonts w:ascii="CG Omega" w:hAnsi="CG Omega"/>
                <w:szCs w:val="18"/>
              </w:rPr>
            </w:pPr>
          </w:p>
        </w:tc>
        <w:tc>
          <w:tcPr>
            <w:tcW w:w="1843" w:type="dxa"/>
            <w:tcBorders>
              <w:right w:val="single" w:sz="12" w:space="0" w:color="auto"/>
            </w:tcBorders>
          </w:tcPr>
          <w:p w14:paraId="258AA4C2" w14:textId="77777777" w:rsidR="003B369E" w:rsidRDefault="003B369E">
            <w:pPr>
              <w:spacing w:line="240" w:lineRule="auto"/>
              <w:rPr>
                <w:rFonts w:ascii="CG Omega" w:hAnsi="CG Omega"/>
                <w:szCs w:val="18"/>
              </w:rPr>
            </w:pPr>
          </w:p>
        </w:tc>
      </w:tr>
      <w:tr w:rsidR="001F5253" w14:paraId="368EA659" w14:textId="77777777" w:rsidTr="001F5253">
        <w:trPr>
          <w:cantSplit/>
          <w:trHeight w:val="567"/>
        </w:trPr>
        <w:tc>
          <w:tcPr>
            <w:tcW w:w="1842" w:type="dxa"/>
            <w:tcBorders>
              <w:left w:val="single" w:sz="12" w:space="0" w:color="auto"/>
            </w:tcBorders>
          </w:tcPr>
          <w:p w14:paraId="5F0BE5FB" w14:textId="77777777" w:rsidR="001F5253" w:rsidRDefault="001F5253">
            <w:pPr>
              <w:spacing w:line="240" w:lineRule="auto"/>
              <w:rPr>
                <w:rFonts w:ascii="CG Omega" w:hAnsi="CG Omega"/>
                <w:szCs w:val="18"/>
              </w:rPr>
            </w:pPr>
          </w:p>
        </w:tc>
        <w:tc>
          <w:tcPr>
            <w:tcW w:w="5527" w:type="dxa"/>
          </w:tcPr>
          <w:p w14:paraId="6682BECC" w14:textId="77777777" w:rsidR="001F5253" w:rsidRDefault="001F5253">
            <w:pPr>
              <w:spacing w:line="240" w:lineRule="auto"/>
              <w:rPr>
                <w:rFonts w:ascii="CG Omega" w:hAnsi="CG Omega"/>
                <w:szCs w:val="18"/>
              </w:rPr>
            </w:pPr>
          </w:p>
        </w:tc>
        <w:tc>
          <w:tcPr>
            <w:tcW w:w="1843" w:type="dxa"/>
            <w:tcBorders>
              <w:right w:val="single" w:sz="12" w:space="0" w:color="auto"/>
            </w:tcBorders>
          </w:tcPr>
          <w:p w14:paraId="40DE9889" w14:textId="77777777" w:rsidR="001F5253" w:rsidRDefault="001F5253">
            <w:pPr>
              <w:spacing w:line="240" w:lineRule="auto"/>
              <w:rPr>
                <w:rFonts w:ascii="CG Omega" w:hAnsi="CG Omega"/>
                <w:szCs w:val="18"/>
              </w:rPr>
            </w:pPr>
          </w:p>
        </w:tc>
      </w:tr>
      <w:tr w:rsidR="001F5253" w14:paraId="12DC7FCA" w14:textId="77777777" w:rsidTr="001F5253">
        <w:trPr>
          <w:cantSplit/>
          <w:trHeight w:val="567"/>
        </w:trPr>
        <w:tc>
          <w:tcPr>
            <w:tcW w:w="1842" w:type="dxa"/>
            <w:tcBorders>
              <w:left w:val="single" w:sz="12" w:space="0" w:color="auto"/>
            </w:tcBorders>
          </w:tcPr>
          <w:p w14:paraId="1990715C" w14:textId="77777777" w:rsidR="001F5253" w:rsidRDefault="001F5253">
            <w:pPr>
              <w:spacing w:line="240" w:lineRule="auto"/>
              <w:rPr>
                <w:rFonts w:ascii="CG Omega" w:hAnsi="CG Omega"/>
                <w:szCs w:val="18"/>
              </w:rPr>
            </w:pPr>
          </w:p>
        </w:tc>
        <w:tc>
          <w:tcPr>
            <w:tcW w:w="5527" w:type="dxa"/>
          </w:tcPr>
          <w:p w14:paraId="5559A5C5" w14:textId="77777777" w:rsidR="001F5253" w:rsidRDefault="001F5253">
            <w:pPr>
              <w:spacing w:line="240" w:lineRule="auto"/>
              <w:rPr>
                <w:rFonts w:ascii="CG Omega" w:hAnsi="CG Omega"/>
                <w:szCs w:val="18"/>
              </w:rPr>
            </w:pPr>
          </w:p>
        </w:tc>
        <w:tc>
          <w:tcPr>
            <w:tcW w:w="1843" w:type="dxa"/>
            <w:tcBorders>
              <w:right w:val="single" w:sz="12" w:space="0" w:color="auto"/>
            </w:tcBorders>
          </w:tcPr>
          <w:p w14:paraId="6B395E1D" w14:textId="77777777" w:rsidR="001F5253" w:rsidRDefault="001F5253">
            <w:pPr>
              <w:spacing w:line="240" w:lineRule="auto"/>
              <w:rPr>
                <w:rFonts w:ascii="CG Omega" w:hAnsi="CG Omega"/>
                <w:szCs w:val="18"/>
              </w:rPr>
            </w:pPr>
          </w:p>
        </w:tc>
      </w:tr>
      <w:tr w:rsidR="001F5253" w14:paraId="0B8DE95F" w14:textId="77777777" w:rsidTr="001F5253">
        <w:trPr>
          <w:cantSplit/>
          <w:trHeight w:val="567"/>
        </w:trPr>
        <w:tc>
          <w:tcPr>
            <w:tcW w:w="1842" w:type="dxa"/>
            <w:tcBorders>
              <w:left w:val="single" w:sz="12" w:space="0" w:color="auto"/>
            </w:tcBorders>
          </w:tcPr>
          <w:p w14:paraId="301F2899" w14:textId="77777777" w:rsidR="001F5253" w:rsidRDefault="001F5253">
            <w:pPr>
              <w:spacing w:line="240" w:lineRule="auto"/>
              <w:rPr>
                <w:rFonts w:ascii="CG Omega" w:hAnsi="CG Omega"/>
                <w:szCs w:val="18"/>
              </w:rPr>
            </w:pPr>
          </w:p>
        </w:tc>
        <w:tc>
          <w:tcPr>
            <w:tcW w:w="5527" w:type="dxa"/>
          </w:tcPr>
          <w:p w14:paraId="3665429C" w14:textId="77777777" w:rsidR="001F5253" w:rsidRDefault="001F5253">
            <w:pPr>
              <w:spacing w:line="240" w:lineRule="auto"/>
              <w:rPr>
                <w:rFonts w:ascii="CG Omega" w:hAnsi="CG Omega"/>
                <w:szCs w:val="18"/>
              </w:rPr>
            </w:pPr>
          </w:p>
        </w:tc>
        <w:tc>
          <w:tcPr>
            <w:tcW w:w="1843" w:type="dxa"/>
            <w:tcBorders>
              <w:right w:val="single" w:sz="12" w:space="0" w:color="auto"/>
            </w:tcBorders>
          </w:tcPr>
          <w:p w14:paraId="65B92A05" w14:textId="77777777" w:rsidR="001F5253" w:rsidRDefault="001F5253">
            <w:pPr>
              <w:spacing w:line="240" w:lineRule="auto"/>
              <w:rPr>
                <w:rFonts w:ascii="CG Omega" w:hAnsi="CG Omega"/>
                <w:szCs w:val="18"/>
              </w:rPr>
            </w:pPr>
          </w:p>
        </w:tc>
      </w:tr>
      <w:tr w:rsidR="001F5253" w14:paraId="687F2F61" w14:textId="77777777" w:rsidTr="001F5253">
        <w:trPr>
          <w:cantSplit/>
          <w:trHeight w:val="567"/>
        </w:trPr>
        <w:tc>
          <w:tcPr>
            <w:tcW w:w="1842" w:type="dxa"/>
            <w:tcBorders>
              <w:left w:val="single" w:sz="12" w:space="0" w:color="auto"/>
            </w:tcBorders>
          </w:tcPr>
          <w:p w14:paraId="5E3E9609" w14:textId="77777777" w:rsidR="001F5253" w:rsidRDefault="001F5253">
            <w:pPr>
              <w:spacing w:line="240" w:lineRule="auto"/>
              <w:rPr>
                <w:rFonts w:ascii="CG Omega" w:hAnsi="CG Omega"/>
                <w:szCs w:val="18"/>
              </w:rPr>
            </w:pPr>
          </w:p>
        </w:tc>
        <w:tc>
          <w:tcPr>
            <w:tcW w:w="5527" w:type="dxa"/>
          </w:tcPr>
          <w:p w14:paraId="220EBDC6" w14:textId="77777777" w:rsidR="001F5253" w:rsidRDefault="001F5253">
            <w:pPr>
              <w:spacing w:line="240" w:lineRule="auto"/>
              <w:rPr>
                <w:rFonts w:ascii="CG Omega" w:hAnsi="CG Omega"/>
                <w:szCs w:val="18"/>
              </w:rPr>
            </w:pPr>
          </w:p>
        </w:tc>
        <w:tc>
          <w:tcPr>
            <w:tcW w:w="1843" w:type="dxa"/>
            <w:tcBorders>
              <w:right w:val="single" w:sz="12" w:space="0" w:color="auto"/>
            </w:tcBorders>
          </w:tcPr>
          <w:p w14:paraId="2A931AFD" w14:textId="77777777" w:rsidR="001F5253" w:rsidRDefault="001F5253">
            <w:pPr>
              <w:spacing w:line="240" w:lineRule="auto"/>
              <w:rPr>
                <w:rFonts w:ascii="CG Omega" w:hAnsi="CG Omega"/>
                <w:szCs w:val="18"/>
              </w:rPr>
            </w:pPr>
          </w:p>
        </w:tc>
      </w:tr>
      <w:tr w:rsidR="001F5253" w14:paraId="0367EE16" w14:textId="77777777" w:rsidTr="001F5253">
        <w:trPr>
          <w:cantSplit/>
          <w:trHeight w:val="567"/>
        </w:trPr>
        <w:tc>
          <w:tcPr>
            <w:tcW w:w="1842" w:type="dxa"/>
            <w:tcBorders>
              <w:left w:val="single" w:sz="12" w:space="0" w:color="auto"/>
            </w:tcBorders>
          </w:tcPr>
          <w:p w14:paraId="72498369" w14:textId="77777777" w:rsidR="001F5253" w:rsidRDefault="001F5253">
            <w:pPr>
              <w:spacing w:line="240" w:lineRule="auto"/>
              <w:rPr>
                <w:rFonts w:ascii="CG Omega" w:hAnsi="CG Omega"/>
                <w:szCs w:val="18"/>
              </w:rPr>
            </w:pPr>
          </w:p>
        </w:tc>
        <w:tc>
          <w:tcPr>
            <w:tcW w:w="5527" w:type="dxa"/>
          </w:tcPr>
          <w:p w14:paraId="094357EC" w14:textId="77777777" w:rsidR="001F5253" w:rsidRDefault="001F5253">
            <w:pPr>
              <w:spacing w:line="240" w:lineRule="auto"/>
              <w:rPr>
                <w:rFonts w:ascii="CG Omega" w:hAnsi="CG Omega"/>
                <w:szCs w:val="18"/>
              </w:rPr>
            </w:pPr>
          </w:p>
        </w:tc>
        <w:tc>
          <w:tcPr>
            <w:tcW w:w="1843" w:type="dxa"/>
            <w:tcBorders>
              <w:right w:val="single" w:sz="12" w:space="0" w:color="auto"/>
            </w:tcBorders>
          </w:tcPr>
          <w:p w14:paraId="7790A71D" w14:textId="77777777" w:rsidR="001F5253" w:rsidRDefault="001F5253">
            <w:pPr>
              <w:spacing w:line="240" w:lineRule="auto"/>
              <w:rPr>
                <w:rFonts w:ascii="CG Omega" w:hAnsi="CG Omega"/>
                <w:szCs w:val="18"/>
              </w:rPr>
            </w:pPr>
          </w:p>
        </w:tc>
      </w:tr>
      <w:tr w:rsidR="001F5253" w14:paraId="5AE5E5C3" w14:textId="77777777" w:rsidTr="001F5253">
        <w:trPr>
          <w:cantSplit/>
          <w:trHeight w:val="567"/>
        </w:trPr>
        <w:tc>
          <w:tcPr>
            <w:tcW w:w="1842" w:type="dxa"/>
            <w:tcBorders>
              <w:left w:val="single" w:sz="12" w:space="0" w:color="auto"/>
            </w:tcBorders>
          </w:tcPr>
          <w:p w14:paraId="452580DB" w14:textId="77777777" w:rsidR="001F5253" w:rsidRDefault="001F5253">
            <w:pPr>
              <w:spacing w:line="240" w:lineRule="auto"/>
              <w:rPr>
                <w:rFonts w:ascii="CG Omega" w:hAnsi="CG Omega"/>
                <w:szCs w:val="18"/>
              </w:rPr>
            </w:pPr>
          </w:p>
        </w:tc>
        <w:tc>
          <w:tcPr>
            <w:tcW w:w="5527" w:type="dxa"/>
          </w:tcPr>
          <w:p w14:paraId="4ACD3A9C" w14:textId="77777777" w:rsidR="001F5253" w:rsidRDefault="001F5253">
            <w:pPr>
              <w:spacing w:line="240" w:lineRule="auto"/>
              <w:rPr>
                <w:rFonts w:ascii="CG Omega" w:hAnsi="CG Omega"/>
                <w:szCs w:val="18"/>
              </w:rPr>
            </w:pPr>
          </w:p>
        </w:tc>
        <w:tc>
          <w:tcPr>
            <w:tcW w:w="1843" w:type="dxa"/>
            <w:tcBorders>
              <w:right w:val="single" w:sz="12" w:space="0" w:color="auto"/>
            </w:tcBorders>
          </w:tcPr>
          <w:p w14:paraId="3E4E3F79" w14:textId="77777777" w:rsidR="001F5253" w:rsidRDefault="001F5253">
            <w:pPr>
              <w:spacing w:line="240" w:lineRule="auto"/>
              <w:rPr>
                <w:rFonts w:ascii="CG Omega" w:hAnsi="CG Omega"/>
                <w:szCs w:val="18"/>
              </w:rPr>
            </w:pPr>
          </w:p>
        </w:tc>
      </w:tr>
      <w:tr w:rsidR="001F5253" w14:paraId="1A918490" w14:textId="77777777" w:rsidTr="001F5253">
        <w:trPr>
          <w:cantSplit/>
          <w:trHeight w:val="567"/>
        </w:trPr>
        <w:tc>
          <w:tcPr>
            <w:tcW w:w="1842" w:type="dxa"/>
            <w:tcBorders>
              <w:left w:val="single" w:sz="12" w:space="0" w:color="auto"/>
            </w:tcBorders>
          </w:tcPr>
          <w:p w14:paraId="40AC5DC1" w14:textId="77777777" w:rsidR="001F5253" w:rsidRDefault="001F5253">
            <w:pPr>
              <w:spacing w:line="240" w:lineRule="auto"/>
              <w:rPr>
                <w:rFonts w:ascii="CG Omega" w:hAnsi="CG Omega"/>
                <w:szCs w:val="18"/>
              </w:rPr>
            </w:pPr>
          </w:p>
        </w:tc>
        <w:tc>
          <w:tcPr>
            <w:tcW w:w="5527" w:type="dxa"/>
          </w:tcPr>
          <w:p w14:paraId="2F958EE1" w14:textId="77777777" w:rsidR="001F5253" w:rsidRDefault="001F5253">
            <w:pPr>
              <w:spacing w:line="240" w:lineRule="auto"/>
              <w:rPr>
                <w:rFonts w:ascii="CG Omega" w:hAnsi="CG Omega"/>
                <w:szCs w:val="18"/>
              </w:rPr>
            </w:pPr>
          </w:p>
        </w:tc>
        <w:tc>
          <w:tcPr>
            <w:tcW w:w="1843" w:type="dxa"/>
            <w:tcBorders>
              <w:right w:val="single" w:sz="12" w:space="0" w:color="auto"/>
            </w:tcBorders>
          </w:tcPr>
          <w:p w14:paraId="17971872" w14:textId="77777777" w:rsidR="001F5253" w:rsidRDefault="001F5253">
            <w:pPr>
              <w:spacing w:line="240" w:lineRule="auto"/>
              <w:rPr>
                <w:rFonts w:ascii="CG Omega" w:hAnsi="CG Omega"/>
                <w:szCs w:val="18"/>
              </w:rPr>
            </w:pPr>
          </w:p>
        </w:tc>
      </w:tr>
      <w:tr w:rsidR="001F5253" w14:paraId="0F437DEC" w14:textId="77777777">
        <w:trPr>
          <w:cantSplit/>
          <w:trHeight w:val="567"/>
        </w:trPr>
        <w:tc>
          <w:tcPr>
            <w:tcW w:w="1842" w:type="dxa"/>
            <w:tcBorders>
              <w:left w:val="single" w:sz="12" w:space="0" w:color="auto"/>
              <w:bottom w:val="single" w:sz="12" w:space="0" w:color="auto"/>
            </w:tcBorders>
          </w:tcPr>
          <w:p w14:paraId="5B975629" w14:textId="77777777" w:rsidR="001F5253" w:rsidRDefault="001F5253">
            <w:pPr>
              <w:spacing w:line="240" w:lineRule="auto"/>
              <w:rPr>
                <w:rFonts w:ascii="CG Omega" w:hAnsi="CG Omega"/>
                <w:szCs w:val="18"/>
              </w:rPr>
            </w:pPr>
          </w:p>
        </w:tc>
        <w:tc>
          <w:tcPr>
            <w:tcW w:w="5527" w:type="dxa"/>
            <w:tcBorders>
              <w:bottom w:val="single" w:sz="12" w:space="0" w:color="auto"/>
            </w:tcBorders>
          </w:tcPr>
          <w:p w14:paraId="57D15888" w14:textId="77777777" w:rsidR="001F5253" w:rsidRDefault="001F5253">
            <w:pPr>
              <w:spacing w:line="240" w:lineRule="auto"/>
              <w:rPr>
                <w:rFonts w:ascii="CG Omega" w:hAnsi="CG Omega"/>
                <w:szCs w:val="18"/>
              </w:rPr>
            </w:pPr>
          </w:p>
        </w:tc>
        <w:tc>
          <w:tcPr>
            <w:tcW w:w="1843" w:type="dxa"/>
            <w:tcBorders>
              <w:bottom w:val="single" w:sz="12" w:space="0" w:color="auto"/>
              <w:right w:val="single" w:sz="12" w:space="0" w:color="auto"/>
            </w:tcBorders>
          </w:tcPr>
          <w:p w14:paraId="153E39FE" w14:textId="77777777" w:rsidR="001F5253" w:rsidRDefault="001F5253">
            <w:pPr>
              <w:spacing w:line="240" w:lineRule="auto"/>
              <w:rPr>
                <w:rFonts w:ascii="CG Omega" w:hAnsi="CG Omega"/>
                <w:szCs w:val="18"/>
              </w:rPr>
            </w:pPr>
          </w:p>
        </w:tc>
      </w:tr>
    </w:tbl>
    <w:p w14:paraId="2B428680" w14:textId="77777777" w:rsidR="003B369E" w:rsidRDefault="003B369E">
      <w:pPr>
        <w:spacing w:line="240" w:lineRule="auto"/>
        <w:rPr>
          <w:rFonts w:ascii="CG Omega" w:hAnsi="CG Omega"/>
        </w:rPr>
      </w:pPr>
    </w:p>
    <w:p w14:paraId="322EA615" w14:textId="77777777" w:rsidR="003B369E" w:rsidRDefault="003B369E">
      <w:pPr>
        <w:spacing w:line="240" w:lineRule="auto"/>
        <w:rPr>
          <w:rFonts w:ascii="CG Omega" w:hAnsi="CG Omega"/>
        </w:rPr>
      </w:pPr>
    </w:p>
    <w:p w14:paraId="42A63557" w14:textId="77777777" w:rsidR="003B369E" w:rsidRDefault="003B369E">
      <w:pPr>
        <w:pStyle w:val="Standaard-smal"/>
        <w:spacing w:line="240" w:lineRule="auto"/>
        <w:rPr>
          <w:rFonts w:ascii="CG Omega" w:hAnsi="CG Omega"/>
        </w:rPr>
      </w:pPr>
    </w:p>
    <w:p w14:paraId="7D592FE8" w14:textId="77777777" w:rsidR="003B369E" w:rsidRDefault="003B369E">
      <w:pPr>
        <w:spacing w:line="240" w:lineRule="auto"/>
        <w:rPr>
          <w:rFonts w:ascii="CG Omega" w:hAnsi="CG Omega"/>
        </w:rPr>
      </w:pPr>
    </w:p>
    <w:sectPr w:rsidR="003B369E">
      <w:headerReference w:type="first" r:id="rId15"/>
      <w:pgSz w:w="11907" w:h="16840" w:code="9"/>
      <w:pgMar w:top="567" w:right="1418" w:bottom="1617" w:left="1418" w:header="570" w:footer="567" w:gutter="0"/>
      <w:paperSrc w:first="14" w:other="14"/>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6F757" w14:textId="77777777" w:rsidR="002344DA" w:rsidRDefault="002344DA">
      <w:pPr>
        <w:spacing w:line="240" w:lineRule="auto"/>
      </w:pPr>
      <w:r>
        <w:separator/>
      </w:r>
    </w:p>
  </w:endnote>
  <w:endnote w:type="continuationSeparator" w:id="0">
    <w:p w14:paraId="0B888B56" w14:textId="77777777" w:rsidR="002344DA" w:rsidRDefault="002344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FrnkGothITC Bk BT">
    <w:altName w:val="Tahoma"/>
    <w:charset w:val="00"/>
    <w:family w:val="swiss"/>
    <w:pitch w:val="variable"/>
    <w:sig w:usb0="00000087"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RomanS">
    <w:charset w:val="00"/>
    <w:family w:val="auto"/>
    <w:pitch w:val="variable"/>
    <w:sig w:usb0="20003A87" w:usb1="00000000" w:usb2="00000000" w:usb3="00000000" w:csb0="000001FF" w:csb1="00000000"/>
  </w:font>
  <w:font w:name="07 Times Normaal">
    <w:altName w:val="Arial Narrow"/>
    <w:charset w:val="00"/>
    <w:family w:val="swiss"/>
    <w:pitch w:val="variable"/>
    <w:sig w:usb0="00000003" w:usb1="00000000" w:usb2="00000000" w:usb3="00000000" w:csb0="00000001" w:csb1="00000000"/>
  </w:font>
  <w:font w:name="CG Omega">
    <w:panose1 w:val="020B0502050508020304"/>
    <w:charset w:val="00"/>
    <w:family w:val="swiss"/>
    <w:pitch w:val="variable"/>
    <w:sig w:usb0="00000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73C32" w14:textId="77777777" w:rsidR="003B369E" w:rsidRDefault="003B369E">
    <w:pPr>
      <w:pStyle w:val="Voettekst"/>
      <w:ind w:right="360"/>
      <w:rPr>
        <w:sz w:val="16"/>
      </w:rPr>
    </w:pPr>
  </w:p>
  <w:p w14:paraId="757D37A2" w14:textId="502BFCBF" w:rsidR="003B369E" w:rsidRDefault="003B369E">
    <w:pPr>
      <w:pStyle w:val="Voettekst"/>
      <w:pBdr>
        <w:top w:val="single" w:sz="4" w:space="1" w:color="auto"/>
      </w:pBdr>
      <w:tabs>
        <w:tab w:val="clear" w:pos="4536"/>
        <w:tab w:val="clear" w:pos="9072"/>
        <w:tab w:val="right" w:pos="-3010"/>
        <w:tab w:val="left" w:pos="-2940"/>
        <w:tab w:val="left" w:pos="-2870"/>
        <w:tab w:val="left" w:pos="560"/>
        <w:tab w:val="left" w:pos="7350"/>
      </w:tabs>
      <w:rPr>
        <w:rFonts w:ascii="CG Omega" w:hAnsi="CG Omega"/>
        <w:sz w:val="16"/>
      </w:rPr>
    </w:pPr>
    <w:r>
      <w:rPr>
        <w:rFonts w:ascii="CG Omega" w:hAnsi="CG Omega"/>
        <w:sz w:val="16"/>
      </w:rPr>
      <w:t xml:space="preserve">Datum: </w:t>
    </w:r>
    <w:r w:rsidR="0072781D">
      <w:rPr>
        <w:rFonts w:ascii="CG Omega" w:hAnsi="CG Omega"/>
        <w:sz w:val="16"/>
        <w:szCs w:val="18"/>
      </w:rPr>
      <w:t>6 februari 2025</w:t>
    </w:r>
  </w:p>
  <w:p w14:paraId="5FCC2A26" w14:textId="77777777" w:rsidR="003B369E" w:rsidRDefault="003B369E">
    <w:pPr>
      <w:pStyle w:val="Voettekst"/>
      <w:pBdr>
        <w:top w:val="single" w:sz="4" w:space="1" w:color="auto"/>
      </w:pBdr>
      <w:tabs>
        <w:tab w:val="left" w:pos="560"/>
        <w:tab w:val="left" w:pos="1120"/>
        <w:tab w:val="left" w:pos="7350"/>
      </w:tabs>
    </w:pPr>
    <w:r>
      <w:rPr>
        <w:rFonts w:ascii="CG Omega" w:hAnsi="CG Omega"/>
        <w:sz w:val="16"/>
        <w:szCs w:val="16"/>
      </w:rPr>
      <w:t xml:space="preserve">Pagina: </w:t>
    </w:r>
    <w:r>
      <w:rPr>
        <w:rStyle w:val="Paginanummer"/>
        <w:rFonts w:ascii="CG Omega" w:hAnsi="CG Omega"/>
        <w:sz w:val="16"/>
        <w:szCs w:val="16"/>
      </w:rPr>
      <w:fldChar w:fldCharType="begin"/>
    </w:r>
    <w:r>
      <w:rPr>
        <w:rStyle w:val="Paginanummer"/>
        <w:rFonts w:ascii="CG Omega" w:hAnsi="CG Omega"/>
        <w:sz w:val="16"/>
        <w:szCs w:val="16"/>
      </w:rPr>
      <w:instrText xml:space="preserve"> PAGE </w:instrText>
    </w:r>
    <w:r>
      <w:rPr>
        <w:rStyle w:val="Paginanummer"/>
        <w:rFonts w:ascii="CG Omega" w:hAnsi="CG Omega"/>
        <w:sz w:val="16"/>
        <w:szCs w:val="16"/>
      </w:rPr>
      <w:fldChar w:fldCharType="separate"/>
    </w:r>
    <w:r w:rsidR="00A17B04">
      <w:rPr>
        <w:rStyle w:val="Paginanummer"/>
        <w:rFonts w:ascii="CG Omega" w:hAnsi="CG Omega"/>
        <w:noProof/>
        <w:sz w:val="16"/>
        <w:szCs w:val="16"/>
      </w:rPr>
      <w:t>13</w:t>
    </w:r>
    <w:r>
      <w:rPr>
        <w:rStyle w:val="Paginanummer"/>
        <w:rFonts w:ascii="CG Omega" w:hAnsi="CG Omega"/>
        <w:sz w:val="16"/>
        <w:szCs w:val="16"/>
      </w:rPr>
      <w:fldChar w:fldCharType="end"/>
    </w:r>
    <w:r>
      <w:rPr>
        <w:rStyle w:val="Paginanummer"/>
        <w:rFonts w:ascii="CG Omega" w:hAnsi="CG Omega"/>
        <w:sz w:val="16"/>
        <w:szCs w:val="16"/>
      </w:rPr>
      <w:t xml:space="preserve"> </w:t>
    </w:r>
    <w:r>
      <w:rPr>
        <w:rFonts w:ascii="CG Omega" w:hAnsi="CG Omega"/>
        <w:sz w:val="16"/>
        <w:szCs w:val="16"/>
      </w:rPr>
      <w:t xml:space="preserve">van </w:t>
    </w:r>
    <w:r>
      <w:rPr>
        <w:rFonts w:ascii="CG Omega" w:hAnsi="CG Omega"/>
        <w:sz w:val="16"/>
        <w:szCs w:val="16"/>
      </w:rPr>
      <w:fldChar w:fldCharType="begin"/>
    </w:r>
    <w:r>
      <w:rPr>
        <w:rFonts w:ascii="CG Omega" w:hAnsi="CG Omega"/>
        <w:sz w:val="16"/>
        <w:szCs w:val="16"/>
      </w:rPr>
      <w:instrText xml:space="preserve"> NUMPAGES </w:instrText>
    </w:r>
    <w:r>
      <w:rPr>
        <w:rFonts w:ascii="CG Omega" w:hAnsi="CG Omega"/>
        <w:sz w:val="16"/>
        <w:szCs w:val="16"/>
      </w:rPr>
      <w:fldChar w:fldCharType="separate"/>
    </w:r>
    <w:r w:rsidR="00A17B04">
      <w:rPr>
        <w:rFonts w:ascii="CG Omega" w:hAnsi="CG Omega"/>
        <w:noProof/>
        <w:sz w:val="16"/>
        <w:szCs w:val="16"/>
      </w:rPr>
      <w:t>21</w:t>
    </w:r>
    <w:r>
      <w:rPr>
        <w:rFonts w:ascii="CG Omega" w:hAnsi="CG Omega"/>
        <w:sz w:val="16"/>
        <w:szCs w:val="16"/>
      </w:rPr>
      <w:fldChar w:fldCharType="end"/>
    </w:r>
    <w:r>
      <w:rPr>
        <w:rFonts w:ascii="CG Omega" w:hAnsi="CG Omega"/>
        <w:sz w:val="16"/>
      </w:rPr>
      <w:tab/>
    </w:r>
    <w:r>
      <w:rPr>
        <w:sz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08BFB" w14:textId="77777777" w:rsidR="003B369E" w:rsidRDefault="003B369E">
    <w:pPr>
      <w:pStyle w:val="Voettekst"/>
      <w:rPr>
        <w:sz w:val="16"/>
      </w:rPr>
    </w:pPr>
  </w:p>
  <w:p w14:paraId="58C6EA42" w14:textId="1A6BD906" w:rsidR="003B369E" w:rsidRDefault="003B369E">
    <w:pPr>
      <w:pStyle w:val="Voettekst"/>
      <w:pBdr>
        <w:top w:val="single" w:sz="4" w:space="1" w:color="auto"/>
      </w:pBdr>
      <w:tabs>
        <w:tab w:val="clear" w:pos="4536"/>
        <w:tab w:val="clear" w:pos="9072"/>
        <w:tab w:val="right" w:pos="-3010"/>
        <w:tab w:val="left" w:pos="-2940"/>
        <w:tab w:val="left" w:pos="-2870"/>
        <w:tab w:val="left" w:pos="560"/>
        <w:tab w:val="left" w:pos="7350"/>
      </w:tabs>
      <w:rPr>
        <w:rFonts w:ascii="CG Omega" w:hAnsi="CG Omega"/>
        <w:sz w:val="16"/>
      </w:rPr>
    </w:pPr>
    <w:r>
      <w:rPr>
        <w:rFonts w:ascii="CG Omega" w:hAnsi="CG Omega"/>
        <w:sz w:val="16"/>
      </w:rPr>
      <w:t xml:space="preserve">Datum: </w:t>
    </w:r>
    <w:r w:rsidR="0072781D">
      <w:rPr>
        <w:rFonts w:ascii="CG Omega" w:hAnsi="CG Omega"/>
        <w:sz w:val="16"/>
        <w:szCs w:val="18"/>
      </w:rPr>
      <w:t>6 februari 2025</w:t>
    </w:r>
  </w:p>
  <w:p w14:paraId="6215CA27" w14:textId="77777777" w:rsidR="003B369E" w:rsidRDefault="003B369E">
    <w:pPr>
      <w:pStyle w:val="Voettekst"/>
      <w:pBdr>
        <w:top w:val="single" w:sz="4" w:space="1" w:color="auto"/>
      </w:pBdr>
      <w:tabs>
        <w:tab w:val="clear" w:pos="4536"/>
        <w:tab w:val="left" w:pos="1120"/>
        <w:tab w:val="center" w:pos="8120"/>
      </w:tabs>
    </w:pPr>
    <w:r>
      <w:rPr>
        <w:rFonts w:ascii="CG Omega" w:hAnsi="CG Omega"/>
        <w:sz w:val="16"/>
      </w:rPr>
      <w:t xml:space="preserve">Pagina: </w:t>
    </w:r>
    <w:r>
      <w:rPr>
        <w:rFonts w:ascii="CG Omega" w:hAnsi="CG Omega"/>
        <w:sz w:val="16"/>
        <w:szCs w:val="16"/>
      </w:rPr>
      <w:fldChar w:fldCharType="begin"/>
    </w:r>
    <w:r>
      <w:rPr>
        <w:rFonts w:ascii="CG Omega" w:hAnsi="CG Omega"/>
        <w:sz w:val="16"/>
        <w:szCs w:val="16"/>
      </w:rPr>
      <w:instrText xml:space="preserve"> PAGE </w:instrText>
    </w:r>
    <w:r>
      <w:rPr>
        <w:rFonts w:ascii="CG Omega" w:hAnsi="CG Omega"/>
        <w:sz w:val="16"/>
        <w:szCs w:val="16"/>
      </w:rPr>
      <w:fldChar w:fldCharType="separate"/>
    </w:r>
    <w:r w:rsidR="00A17B04">
      <w:rPr>
        <w:rFonts w:ascii="CG Omega" w:hAnsi="CG Omega"/>
        <w:noProof/>
        <w:sz w:val="16"/>
        <w:szCs w:val="16"/>
      </w:rPr>
      <w:t>4</w:t>
    </w:r>
    <w:r>
      <w:rPr>
        <w:rFonts w:ascii="CG Omega" w:hAnsi="CG Omega"/>
        <w:sz w:val="16"/>
        <w:szCs w:val="16"/>
      </w:rPr>
      <w:fldChar w:fldCharType="end"/>
    </w:r>
    <w:r>
      <w:rPr>
        <w:rFonts w:ascii="CG Omega" w:hAnsi="CG Omega"/>
        <w:sz w:val="16"/>
        <w:szCs w:val="16"/>
      </w:rPr>
      <w:t xml:space="preserve"> van </w:t>
    </w:r>
    <w:r>
      <w:rPr>
        <w:rFonts w:ascii="CG Omega" w:hAnsi="CG Omega"/>
        <w:sz w:val="16"/>
        <w:szCs w:val="16"/>
      </w:rPr>
      <w:fldChar w:fldCharType="begin"/>
    </w:r>
    <w:r>
      <w:rPr>
        <w:rFonts w:ascii="CG Omega" w:hAnsi="CG Omega"/>
        <w:sz w:val="16"/>
        <w:szCs w:val="16"/>
      </w:rPr>
      <w:instrText xml:space="preserve"> NUMPAGES </w:instrText>
    </w:r>
    <w:r>
      <w:rPr>
        <w:rFonts w:ascii="CG Omega" w:hAnsi="CG Omega"/>
        <w:sz w:val="16"/>
        <w:szCs w:val="16"/>
      </w:rPr>
      <w:fldChar w:fldCharType="separate"/>
    </w:r>
    <w:r w:rsidR="00A17B04">
      <w:rPr>
        <w:rFonts w:ascii="CG Omega" w:hAnsi="CG Omega"/>
        <w:noProof/>
        <w:sz w:val="16"/>
        <w:szCs w:val="16"/>
      </w:rPr>
      <w:t>21</w:t>
    </w:r>
    <w:r>
      <w:rPr>
        <w:rFonts w:ascii="CG Omega" w:hAnsi="CG Omega"/>
        <w:sz w:val="16"/>
        <w:szCs w:val="16"/>
      </w:rPr>
      <w:fldChar w:fldCharType="end"/>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C0F1E" w14:textId="77777777" w:rsidR="002344DA" w:rsidRDefault="002344DA">
      <w:pPr>
        <w:spacing w:line="240" w:lineRule="auto"/>
      </w:pPr>
      <w:r>
        <w:separator/>
      </w:r>
    </w:p>
  </w:footnote>
  <w:footnote w:type="continuationSeparator" w:id="0">
    <w:p w14:paraId="3465E661" w14:textId="77777777" w:rsidR="002344DA" w:rsidRDefault="002344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428BF" w14:textId="7C3910A8" w:rsidR="003B369E" w:rsidRDefault="00A85DFA">
    <w:pPr>
      <w:pStyle w:val="Koptekst"/>
      <w:pBdr>
        <w:bottom w:val="single" w:sz="4" w:space="1" w:color="auto"/>
      </w:pBdr>
      <w:tabs>
        <w:tab w:val="clear" w:pos="9072"/>
        <w:tab w:val="right" w:pos="9071"/>
      </w:tabs>
      <w:spacing w:line="240" w:lineRule="auto"/>
      <w:jc w:val="both"/>
      <w:rPr>
        <w:rFonts w:ascii="CG Omega" w:hAnsi="CG Omega"/>
        <w:sz w:val="16"/>
      </w:rPr>
    </w:pPr>
    <w:r>
      <w:rPr>
        <w:rFonts w:ascii="CG Omega" w:hAnsi="CG Omega"/>
        <w:noProof/>
        <w:sz w:val="16"/>
      </w:rPr>
      <w:drawing>
        <wp:anchor distT="0" distB="0" distL="114300" distR="114300" simplePos="0" relativeHeight="251657728" behindDoc="0" locked="0" layoutInCell="1" allowOverlap="1" wp14:anchorId="64F03E1A" wp14:editId="738CD0F4">
          <wp:simplePos x="0" y="0"/>
          <wp:positionH relativeFrom="column">
            <wp:posOffset>4400550</wp:posOffset>
          </wp:positionH>
          <wp:positionV relativeFrom="paragraph">
            <wp:posOffset>-114300</wp:posOffset>
          </wp:positionV>
          <wp:extent cx="1441450" cy="571500"/>
          <wp:effectExtent l="0" t="0" r="0" b="0"/>
          <wp:wrapNone/>
          <wp:docPr id="261"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1450" cy="571500"/>
                  </a:xfrm>
                  <a:prstGeom prst="rect">
                    <a:avLst/>
                  </a:prstGeom>
                  <a:noFill/>
                </pic:spPr>
              </pic:pic>
            </a:graphicData>
          </a:graphic>
          <wp14:sizeRelH relativeFrom="page">
            <wp14:pctWidth>0</wp14:pctWidth>
          </wp14:sizeRelH>
          <wp14:sizeRelV relativeFrom="page">
            <wp14:pctHeight>0</wp14:pctHeight>
          </wp14:sizeRelV>
        </wp:anchor>
      </w:drawing>
    </w:r>
  </w:p>
  <w:p w14:paraId="3EDC1B14" w14:textId="77777777" w:rsidR="003B369E" w:rsidRDefault="003B369E">
    <w:pPr>
      <w:pStyle w:val="Koptekst"/>
      <w:pBdr>
        <w:bottom w:val="single" w:sz="4" w:space="1" w:color="auto"/>
      </w:pBdr>
      <w:tabs>
        <w:tab w:val="clear" w:pos="9072"/>
        <w:tab w:val="right" w:pos="9071"/>
      </w:tabs>
      <w:spacing w:line="240" w:lineRule="auto"/>
      <w:jc w:val="both"/>
      <w:rPr>
        <w:rFonts w:ascii="CG Omega" w:hAnsi="CG Omega"/>
        <w:sz w:val="16"/>
      </w:rPr>
    </w:pPr>
  </w:p>
  <w:p w14:paraId="1D079321" w14:textId="47376F85" w:rsidR="003B369E" w:rsidRDefault="003B369E">
    <w:pPr>
      <w:pStyle w:val="Koptekst"/>
      <w:pBdr>
        <w:bottom w:val="single" w:sz="4" w:space="1" w:color="auto"/>
      </w:pBdr>
      <w:tabs>
        <w:tab w:val="clear" w:pos="9072"/>
        <w:tab w:val="right" w:pos="9071"/>
      </w:tabs>
      <w:spacing w:line="240" w:lineRule="auto"/>
      <w:jc w:val="both"/>
      <w:rPr>
        <w:sz w:val="16"/>
      </w:rPr>
    </w:pPr>
    <w:r>
      <w:rPr>
        <w:rFonts w:ascii="CG Omega" w:hAnsi="CG Omega"/>
        <w:sz w:val="16"/>
      </w:rPr>
      <w:t>Algemene voorwaarden service- en onderhoudswerkzaamheden</w:t>
    </w:r>
  </w:p>
  <w:p w14:paraId="46A409B1" w14:textId="77777777" w:rsidR="003B369E" w:rsidRDefault="003B369E">
    <w:pPr>
      <w:pStyle w:val="Koptekst"/>
      <w:spacing w:line="240" w:lineRule="auto"/>
      <w:jc w:val="both"/>
      <w:rPr>
        <w:rFonts w:ascii="CG Omega" w:hAnsi="CG Omega"/>
        <w:sz w:val="16"/>
      </w:rPr>
    </w:pPr>
  </w:p>
  <w:p w14:paraId="1E14A7B1" w14:textId="77777777" w:rsidR="003B369E" w:rsidRDefault="003B369E">
    <w:pPr>
      <w:pStyle w:val="Koptekst"/>
      <w:spacing w:line="240" w:lineRule="auto"/>
      <w:jc w:val="both"/>
      <w:rPr>
        <w:rFonts w:ascii="CG Omega" w:hAnsi="CG Omega"/>
        <w:sz w:val="16"/>
      </w:rPr>
    </w:pPr>
  </w:p>
  <w:p w14:paraId="1971E35B" w14:textId="77777777" w:rsidR="003B369E" w:rsidRDefault="003B369E">
    <w:pPr>
      <w:pStyle w:val="Koptekst"/>
      <w:tabs>
        <w:tab w:val="clear" w:pos="9072"/>
        <w:tab w:val="right" w:pos="10920"/>
      </w:tabs>
      <w:jc w:val="both"/>
      <w:rPr>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CCCBE" w14:textId="5BDA8FC1" w:rsidR="003B369E" w:rsidRDefault="00A85DFA">
    <w:pPr>
      <w:pStyle w:val="Koptekst"/>
      <w:pBdr>
        <w:bottom w:val="single" w:sz="4" w:space="1" w:color="auto"/>
      </w:pBdr>
      <w:tabs>
        <w:tab w:val="clear" w:pos="9072"/>
        <w:tab w:val="right" w:pos="9071"/>
      </w:tabs>
      <w:spacing w:line="240" w:lineRule="auto"/>
      <w:jc w:val="both"/>
      <w:rPr>
        <w:rFonts w:ascii="CG Omega" w:hAnsi="CG Omega"/>
        <w:sz w:val="16"/>
      </w:rPr>
    </w:pPr>
    <w:r>
      <w:rPr>
        <w:rFonts w:ascii="CG Omega" w:hAnsi="CG Omega"/>
        <w:noProof/>
        <w:sz w:val="16"/>
      </w:rPr>
      <w:drawing>
        <wp:anchor distT="0" distB="0" distL="114300" distR="114300" simplePos="0" relativeHeight="251656704" behindDoc="0" locked="0" layoutInCell="1" allowOverlap="1" wp14:anchorId="6F8B56E4" wp14:editId="3C7B28D7">
          <wp:simplePos x="0" y="0"/>
          <wp:positionH relativeFrom="column">
            <wp:posOffset>4400550</wp:posOffset>
          </wp:positionH>
          <wp:positionV relativeFrom="paragraph">
            <wp:posOffset>-114300</wp:posOffset>
          </wp:positionV>
          <wp:extent cx="1441450" cy="571500"/>
          <wp:effectExtent l="0" t="0" r="0" b="0"/>
          <wp:wrapNone/>
          <wp:docPr id="259"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1450" cy="571500"/>
                  </a:xfrm>
                  <a:prstGeom prst="rect">
                    <a:avLst/>
                  </a:prstGeom>
                  <a:noFill/>
                </pic:spPr>
              </pic:pic>
            </a:graphicData>
          </a:graphic>
          <wp14:sizeRelH relativeFrom="page">
            <wp14:pctWidth>0</wp14:pctWidth>
          </wp14:sizeRelH>
          <wp14:sizeRelV relativeFrom="page">
            <wp14:pctHeight>0</wp14:pctHeight>
          </wp14:sizeRelV>
        </wp:anchor>
      </w:drawing>
    </w:r>
  </w:p>
  <w:p w14:paraId="46378531" w14:textId="77777777" w:rsidR="003B369E" w:rsidRDefault="003B369E">
    <w:pPr>
      <w:pStyle w:val="Koptekst"/>
      <w:pBdr>
        <w:bottom w:val="single" w:sz="4" w:space="1" w:color="auto"/>
      </w:pBdr>
      <w:tabs>
        <w:tab w:val="clear" w:pos="9072"/>
        <w:tab w:val="right" w:pos="9071"/>
      </w:tabs>
      <w:spacing w:line="240" w:lineRule="auto"/>
      <w:jc w:val="both"/>
      <w:rPr>
        <w:rFonts w:ascii="CG Omega" w:hAnsi="CG Omega"/>
        <w:sz w:val="16"/>
      </w:rPr>
    </w:pPr>
  </w:p>
  <w:p w14:paraId="5AFD7F7E" w14:textId="2E7718F6" w:rsidR="003B369E" w:rsidRDefault="003B369E">
    <w:pPr>
      <w:pStyle w:val="Koptekst"/>
      <w:pBdr>
        <w:bottom w:val="single" w:sz="4" w:space="1" w:color="auto"/>
      </w:pBdr>
      <w:tabs>
        <w:tab w:val="clear" w:pos="9072"/>
        <w:tab w:val="right" w:pos="9071"/>
      </w:tabs>
      <w:spacing w:line="240" w:lineRule="auto"/>
      <w:jc w:val="both"/>
      <w:rPr>
        <w:sz w:val="16"/>
      </w:rPr>
    </w:pPr>
    <w:r>
      <w:rPr>
        <w:rFonts w:ascii="CG Omega" w:hAnsi="CG Omega"/>
        <w:sz w:val="16"/>
      </w:rPr>
      <w:t>Algemene voorwaarden service- en onderhoudswerkzaamheden</w:t>
    </w:r>
  </w:p>
  <w:p w14:paraId="4A10E4AE" w14:textId="77777777" w:rsidR="003B369E" w:rsidRDefault="003B369E">
    <w:pPr>
      <w:pStyle w:val="Koptekst"/>
      <w:spacing w:line="240" w:lineRule="auto"/>
      <w:jc w:val="both"/>
      <w:rPr>
        <w:rFonts w:ascii="CG Omega" w:hAnsi="CG Omega"/>
        <w:sz w:val="16"/>
      </w:rPr>
    </w:pPr>
  </w:p>
  <w:p w14:paraId="0521D43C" w14:textId="77777777" w:rsidR="003B369E" w:rsidRDefault="003B369E">
    <w:pPr>
      <w:pStyle w:val="Koptekst"/>
      <w:spacing w:line="240" w:lineRule="auto"/>
      <w:jc w:val="both"/>
      <w:rPr>
        <w:rFonts w:ascii="CG Omega" w:hAnsi="CG Omega"/>
        <w:sz w:val="16"/>
      </w:rPr>
    </w:pPr>
  </w:p>
  <w:p w14:paraId="7DD7C049" w14:textId="77777777" w:rsidR="003B369E" w:rsidRDefault="003B369E">
    <w:pPr>
      <w:pStyle w:val="Koptekst"/>
      <w:jc w:val="both"/>
      <w:rPr>
        <w:rFonts w:ascii="CG Omega" w:hAnsi="CG Omega"/>
        <w:b/>
        <w:bCs/>
        <w:sz w:val="16"/>
      </w:rPr>
    </w:pPr>
  </w:p>
  <w:p w14:paraId="29CAE0FE" w14:textId="77777777" w:rsidR="00C57738" w:rsidRDefault="003B369E">
    <w:pPr>
      <w:tabs>
        <w:tab w:val="right" w:pos="9030"/>
      </w:tabs>
      <w:rPr>
        <w:b/>
        <w:bCs/>
      </w:rPr>
    </w:pPr>
    <w:r>
      <w:rPr>
        <w:b/>
        <w:bCs/>
      </w:rPr>
      <w:t>INHOUDSOPGAVE</w:t>
    </w:r>
  </w:p>
  <w:p w14:paraId="58F89D17" w14:textId="2A055642" w:rsidR="003B369E" w:rsidRDefault="003B369E">
    <w:pPr>
      <w:tabs>
        <w:tab w:val="right" w:pos="9030"/>
      </w:tabs>
      <w:rPr>
        <w:b/>
        <w:bCs/>
      </w:rPr>
    </w:pPr>
    <w:r>
      <w:rPr>
        <w:b/>
        <w:bCs/>
      </w:rPr>
      <w:tab/>
      <w:t>Blz.</w:t>
    </w:r>
  </w:p>
  <w:p w14:paraId="54AF5CD6" w14:textId="77777777" w:rsidR="003B369E" w:rsidRDefault="003B369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989E3" w14:textId="2579F629" w:rsidR="003B369E" w:rsidRDefault="00A85DFA">
    <w:pPr>
      <w:pStyle w:val="Koptekst"/>
      <w:pBdr>
        <w:bottom w:val="single" w:sz="4" w:space="1" w:color="auto"/>
      </w:pBdr>
      <w:tabs>
        <w:tab w:val="clear" w:pos="9072"/>
        <w:tab w:val="right" w:pos="9071"/>
      </w:tabs>
      <w:spacing w:line="240" w:lineRule="auto"/>
      <w:jc w:val="both"/>
      <w:rPr>
        <w:rFonts w:ascii="CG Omega" w:hAnsi="CG Omega"/>
        <w:sz w:val="16"/>
      </w:rPr>
    </w:pPr>
    <w:r>
      <w:rPr>
        <w:rFonts w:ascii="CG Omega" w:hAnsi="CG Omega"/>
        <w:noProof/>
        <w:sz w:val="16"/>
      </w:rPr>
      <w:drawing>
        <wp:anchor distT="0" distB="0" distL="114300" distR="114300" simplePos="0" relativeHeight="251658752" behindDoc="0" locked="0" layoutInCell="1" allowOverlap="1" wp14:anchorId="4F9154CD" wp14:editId="78D52F06">
          <wp:simplePos x="0" y="0"/>
          <wp:positionH relativeFrom="column">
            <wp:posOffset>4400550</wp:posOffset>
          </wp:positionH>
          <wp:positionV relativeFrom="paragraph">
            <wp:posOffset>-114300</wp:posOffset>
          </wp:positionV>
          <wp:extent cx="1441450" cy="571500"/>
          <wp:effectExtent l="0" t="0" r="0" b="0"/>
          <wp:wrapNone/>
          <wp:docPr id="263"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1450" cy="571500"/>
                  </a:xfrm>
                  <a:prstGeom prst="rect">
                    <a:avLst/>
                  </a:prstGeom>
                  <a:noFill/>
                </pic:spPr>
              </pic:pic>
            </a:graphicData>
          </a:graphic>
          <wp14:sizeRelH relativeFrom="page">
            <wp14:pctWidth>0</wp14:pctWidth>
          </wp14:sizeRelH>
          <wp14:sizeRelV relativeFrom="page">
            <wp14:pctHeight>0</wp14:pctHeight>
          </wp14:sizeRelV>
        </wp:anchor>
      </w:drawing>
    </w:r>
  </w:p>
  <w:p w14:paraId="6ADB7EBD" w14:textId="77777777" w:rsidR="003B369E" w:rsidRDefault="003B369E">
    <w:pPr>
      <w:pStyle w:val="Koptekst"/>
      <w:pBdr>
        <w:bottom w:val="single" w:sz="4" w:space="1" w:color="auto"/>
      </w:pBdr>
      <w:tabs>
        <w:tab w:val="clear" w:pos="9072"/>
        <w:tab w:val="right" w:pos="9071"/>
      </w:tabs>
      <w:spacing w:line="240" w:lineRule="auto"/>
      <w:jc w:val="both"/>
      <w:rPr>
        <w:rFonts w:ascii="CG Omega" w:hAnsi="CG Omega"/>
        <w:sz w:val="16"/>
      </w:rPr>
    </w:pPr>
  </w:p>
  <w:p w14:paraId="0199F81F" w14:textId="75DE24E5" w:rsidR="003B369E" w:rsidRDefault="003B369E">
    <w:pPr>
      <w:pStyle w:val="Koptekst"/>
      <w:pBdr>
        <w:bottom w:val="single" w:sz="4" w:space="1" w:color="auto"/>
      </w:pBdr>
      <w:tabs>
        <w:tab w:val="clear" w:pos="9072"/>
        <w:tab w:val="right" w:pos="9071"/>
      </w:tabs>
      <w:spacing w:line="240" w:lineRule="auto"/>
      <w:jc w:val="both"/>
      <w:rPr>
        <w:sz w:val="16"/>
      </w:rPr>
    </w:pPr>
    <w:r>
      <w:rPr>
        <w:rFonts w:ascii="CG Omega" w:hAnsi="CG Omega"/>
        <w:sz w:val="16"/>
      </w:rPr>
      <w:t>Algemene voorwaarden service- en onderhoudswerkzaamhede</w:t>
    </w:r>
    <w:r w:rsidR="00C57738">
      <w:rPr>
        <w:rFonts w:ascii="CG Omega" w:hAnsi="CG Omega"/>
        <w:sz w:val="16"/>
      </w:rPr>
      <w:t>n</w:t>
    </w:r>
  </w:p>
  <w:p w14:paraId="0AD080A0" w14:textId="77777777" w:rsidR="003B369E" w:rsidRDefault="003B369E">
    <w:pPr>
      <w:pStyle w:val="Koptekst"/>
      <w:spacing w:line="240" w:lineRule="auto"/>
      <w:jc w:val="both"/>
      <w:rPr>
        <w:rFonts w:ascii="CG Omega" w:hAnsi="CG Omega"/>
        <w:sz w:val="16"/>
      </w:rPr>
    </w:pPr>
  </w:p>
  <w:p w14:paraId="7BE338EA" w14:textId="77777777" w:rsidR="003B369E" w:rsidRDefault="003B369E">
    <w:pPr>
      <w:pStyle w:val="Koptekst"/>
      <w:spacing w:line="240" w:lineRule="auto"/>
      <w:jc w:val="both"/>
      <w:rPr>
        <w:rFonts w:ascii="CG Omega" w:hAnsi="CG Omega"/>
        <w:sz w:val="16"/>
      </w:rPr>
    </w:pPr>
  </w:p>
  <w:p w14:paraId="570B5697" w14:textId="77777777" w:rsidR="003B369E" w:rsidRDefault="003B369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1"/>
    <w:multiLevelType w:val="multilevel"/>
    <w:tmpl w:val="00000000"/>
    <w:lvl w:ilvl="0">
      <w:start w:val="1"/>
      <w:numFmt w:val="lowerLetter"/>
      <w:pStyle w:val="Level1"/>
      <w:lvlText w:val="%1."/>
      <w:lvlJc w:val="left"/>
      <w:pPr>
        <w:tabs>
          <w:tab w:val="num" w:pos="849"/>
        </w:tabs>
        <w:ind w:left="849" w:hanging="283"/>
      </w:pPr>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1" w15:restartNumberingAfterBreak="0">
    <w:nsid w:val="05A4064E"/>
    <w:multiLevelType w:val="hybridMultilevel"/>
    <w:tmpl w:val="3650F6F0"/>
    <w:lvl w:ilvl="0" w:tplc="FE3E5A1A">
      <w:start w:val="2"/>
      <w:numFmt w:val="bullet"/>
      <w:lvlText w:val="-"/>
      <w:lvlJc w:val="left"/>
      <w:pPr>
        <w:tabs>
          <w:tab w:val="num" w:pos="1440"/>
        </w:tabs>
        <w:ind w:left="1440" w:hanging="360"/>
      </w:pPr>
      <w:rPr>
        <w:rFonts w:ascii="Times New Roman" w:eastAsia="Times New Roman" w:hAnsi="Times New Roman" w:cs="Times New Roman" w:hint="default"/>
      </w:rPr>
    </w:lvl>
    <w:lvl w:ilvl="1" w:tplc="34FAB3DE">
      <w:start w:val="1"/>
      <w:numFmt w:val="decimal"/>
      <w:lvlText w:val="%2."/>
      <w:lvlJc w:val="left"/>
      <w:pPr>
        <w:tabs>
          <w:tab w:val="num" w:pos="284"/>
        </w:tabs>
        <w:ind w:left="284" w:hanging="284"/>
      </w:pPr>
      <w:rPr>
        <w:rFonts w:hint="default"/>
      </w:rPr>
    </w:lvl>
    <w:lvl w:ilvl="2" w:tplc="16C84720">
      <w:start w:val="1"/>
      <w:numFmt w:val="decimal"/>
      <w:lvlText w:val="%3."/>
      <w:lvlJc w:val="left"/>
      <w:pPr>
        <w:tabs>
          <w:tab w:val="num" w:pos="284"/>
        </w:tabs>
        <w:ind w:left="284" w:hanging="284"/>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13B23E23"/>
    <w:multiLevelType w:val="hybridMultilevel"/>
    <w:tmpl w:val="03B8FABE"/>
    <w:lvl w:ilvl="0" w:tplc="41444D26">
      <w:start w:val="1"/>
      <w:numFmt w:val="bullet"/>
      <w:lvlText w:val="-"/>
      <w:lvlJc w:val="left"/>
      <w:pPr>
        <w:tabs>
          <w:tab w:val="num" w:pos="567"/>
        </w:tabs>
        <w:ind w:left="567" w:hanging="283"/>
      </w:pPr>
      <w:rPr>
        <w:rFonts w:ascii="FrnkGothITC Bk BT" w:hAnsi="FrnkGothITC Bk BT" w:cs="Times New Roman" w:hint="default"/>
        <w:sz w:val="18"/>
        <w:szCs w:val="18"/>
      </w:rPr>
    </w:lvl>
    <w:lvl w:ilvl="1" w:tplc="04130019" w:tentative="1">
      <w:start w:val="1"/>
      <w:numFmt w:val="lowerLetter"/>
      <w:lvlText w:val="%2."/>
      <w:lvlJc w:val="left"/>
      <w:pPr>
        <w:tabs>
          <w:tab w:val="num" w:pos="1580"/>
        </w:tabs>
        <w:ind w:left="1580" w:hanging="360"/>
      </w:pPr>
    </w:lvl>
    <w:lvl w:ilvl="2" w:tplc="0413001B" w:tentative="1">
      <w:start w:val="1"/>
      <w:numFmt w:val="lowerRoman"/>
      <w:lvlText w:val="%3."/>
      <w:lvlJc w:val="right"/>
      <w:pPr>
        <w:tabs>
          <w:tab w:val="num" w:pos="2300"/>
        </w:tabs>
        <w:ind w:left="2300" w:hanging="180"/>
      </w:pPr>
    </w:lvl>
    <w:lvl w:ilvl="3" w:tplc="0413000F" w:tentative="1">
      <w:start w:val="1"/>
      <w:numFmt w:val="decimal"/>
      <w:lvlText w:val="%4."/>
      <w:lvlJc w:val="left"/>
      <w:pPr>
        <w:tabs>
          <w:tab w:val="num" w:pos="3020"/>
        </w:tabs>
        <w:ind w:left="3020" w:hanging="360"/>
      </w:pPr>
    </w:lvl>
    <w:lvl w:ilvl="4" w:tplc="04130019" w:tentative="1">
      <w:start w:val="1"/>
      <w:numFmt w:val="lowerLetter"/>
      <w:lvlText w:val="%5."/>
      <w:lvlJc w:val="left"/>
      <w:pPr>
        <w:tabs>
          <w:tab w:val="num" w:pos="3740"/>
        </w:tabs>
        <w:ind w:left="3740" w:hanging="360"/>
      </w:pPr>
    </w:lvl>
    <w:lvl w:ilvl="5" w:tplc="0413001B" w:tentative="1">
      <w:start w:val="1"/>
      <w:numFmt w:val="lowerRoman"/>
      <w:lvlText w:val="%6."/>
      <w:lvlJc w:val="right"/>
      <w:pPr>
        <w:tabs>
          <w:tab w:val="num" w:pos="4460"/>
        </w:tabs>
        <w:ind w:left="4460" w:hanging="180"/>
      </w:pPr>
    </w:lvl>
    <w:lvl w:ilvl="6" w:tplc="0413000F" w:tentative="1">
      <w:start w:val="1"/>
      <w:numFmt w:val="decimal"/>
      <w:lvlText w:val="%7."/>
      <w:lvlJc w:val="left"/>
      <w:pPr>
        <w:tabs>
          <w:tab w:val="num" w:pos="5180"/>
        </w:tabs>
        <w:ind w:left="5180" w:hanging="360"/>
      </w:pPr>
    </w:lvl>
    <w:lvl w:ilvl="7" w:tplc="04130019" w:tentative="1">
      <w:start w:val="1"/>
      <w:numFmt w:val="lowerLetter"/>
      <w:lvlText w:val="%8."/>
      <w:lvlJc w:val="left"/>
      <w:pPr>
        <w:tabs>
          <w:tab w:val="num" w:pos="5900"/>
        </w:tabs>
        <w:ind w:left="5900" w:hanging="360"/>
      </w:pPr>
    </w:lvl>
    <w:lvl w:ilvl="8" w:tplc="0413001B" w:tentative="1">
      <w:start w:val="1"/>
      <w:numFmt w:val="lowerRoman"/>
      <w:lvlText w:val="%9."/>
      <w:lvlJc w:val="right"/>
      <w:pPr>
        <w:tabs>
          <w:tab w:val="num" w:pos="6620"/>
        </w:tabs>
        <w:ind w:left="6620" w:hanging="180"/>
      </w:pPr>
    </w:lvl>
  </w:abstractNum>
  <w:abstractNum w:abstractNumId="3" w15:restartNumberingAfterBreak="0">
    <w:nsid w:val="22A432C6"/>
    <w:multiLevelType w:val="hybridMultilevel"/>
    <w:tmpl w:val="E5D23806"/>
    <w:lvl w:ilvl="0" w:tplc="0413000F">
      <w:start w:val="4"/>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22F25281"/>
    <w:multiLevelType w:val="hybridMultilevel"/>
    <w:tmpl w:val="DD489CFC"/>
    <w:lvl w:ilvl="0" w:tplc="EEACDBBA">
      <w:start w:val="5"/>
      <w:numFmt w:val="bullet"/>
      <w:lvlText w:val="-"/>
      <w:lvlJc w:val="left"/>
      <w:pPr>
        <w:tabs>
          <w:tab w:val="num" w:pos="710"/>
        </w:tabs>
        <w:ind w:left="710" w:hanging="360"/>
      </w:pPr>
      <w:rPr>
        <w:rFonts w:ascii="FrnkGothITC Bk BT" w:hAnsi="FrnkGothITC Bk BT" w:cs="Times New Roman"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FE0B35"/>
    <w:multiLevelType w:val="hybridMultilevel"/>
    <w:tmpl w:val="633C7AD6"/>
    <w:lvl w:ilvl="0" w:tplc="41444D26">
      <w:start w:val="1"/>
      <w:numFmt w:val="bullet"/>
      <w:lvlText w:val="-"/>
      <w:lvlJc w:val="left"/>
      <w:pPr>
        <w:tabs>
          <w:tab w:val="num" w:pos="567"/>
        </w:tabs>
        <w:ind w:left="567" w:hanging="283"/>
      </w:pPr>
      <w:rPr>
        <w:rFonts w:ascii="FrnkGothITC Bk BT" w:hAnsi="FrnkGothITC Bk BT" w:cs="Times New Roman" w:hint="default"/>
        <w:sz w:val="18"/>
        <w:szCs w:val="18"/>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C091BCB"/>
    <w:multiLevelType w:val="multilevel"/>
    <w:tmpl w:val="D464777A"/>
    <w:lvl w:ilvl="0">
      <w:start w:val="1"/>
      <w:numFmt w:val="decimal"/>
      <w:pStyle w:val="Kop1"/>
      <w:lvlText w:val="%1"/>
      <w:lvlJc w:val="left"/>
      <w:pPr>
        <w:tabs>
          <w:tab w:val="num" w:pos="680"/>
        </w:tabs>
        <w:ind w:left="680" w:hanging="680"/>
      </w:pPr>
      <w:rPr>
        <w:rFonts w:hint="default"/>
      </w:rPr>
    </w:lvl>
    <w:lvl w:ilvl="1">
      <w:start w:val="1"/>
      <w:numFmt w:val="decimal"/>
      <w:pStyle w:val="Kop2"/>
      <w:lvlText w:val="%1.%2"/>
      <w:lvlJc w:val="left"/>
      <w:pPr>
        <w:tabs>
          <w:tab w:val="num" w:pos="680"/>
        </w:tabs>
        <w:ind w:left="680" w:hanging="680"/>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720"/>
        </w:tabs>
        <w:ind w:left="680" w:hanging="680"/>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7" w15:restartNumberingAfterBreak="0">
    <w:nsid w:val="31414A39"/>
    <w:multiLevelType w:val="hybridMultilevel"/>
    <w:tmpl w:val="E534AB0C"/>
    <w:lvl w:ilvl="0" w:tplc="0D66605E">
      <w:start w:val="6"/>
      <w:numFmt w:val="decimal"/>
      <w:lvlText w:val="%1."/>
      <w:lvlJc w:val="left"/>
      <w:pPr>
        <w:tabs>
          <w:tab w:val="num" w:pos="1440"/>
        </w:tabs>
        <w:ind w:left="1440" w:hanging="360"/>
      </w:pPr>
      <w:rPr>
        <w:rFonts w:hint="default"/>
      </w:rPr>
    </w:lvl>
    <w:lvl w:ilvl="1" w:tplc="34FAB3DE">
      <w:start w:val="1"/>
      <w:numFmt w:val="decimal"/>
      <w:lvlText w:val="%2."/>
      <w:lvlJc w:val="left"/>
      <w:pPr>
        <w:tabs>
          <w:tab w:val="num" w:pos="284"/>
        </w:tabs>
        <w:ind w:left="284" w:hanging="284"/>
      </w:pPr>
      <w:rPr>
        <w:rFonts w:hint="default"/>
      </w:rPr>
    </w:lvl>
    <w:lvl w:ilvl="2" w:tplc="16C84720">
      <w:start w:val="1"/>
      <w:numFmt w:val="decimal"/>
      <w:lvlText w:val="%3."/>
      <w:lvlJc w:val="left"/>
      <w:pPr>
        <w:tabs>
          <w:tab w:val="num" w:pos="284"/>
        </w:tabs>
        <w:ind w:left="284" w:hanging="284"/>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31B40A17"/>
    <w:multiLevelType w:val="hybridMultilevel"/>
    <w:tmpl w:val="88CEDB0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34EE4D16"/>
    <w:multiLevelType w:val="hybridMultilevel"/>
    <w:tmpl w:val="0832DD92"/>
    <w:lvl w:ilvl="0" w:tplc="D234915A">
      <w:start w:val="1"/>
      <w:numFmt w:val="decimal"/>
      <w:lvlText w:val="%1."/>
      <w:lvlJc w:val="left"/>
      <w:pPr>
        <w:tabs>
          <w:tab w:val="num" w:pos="284"/>
        </w:tabs>
        <w:ind w:left="284" w:hanging="28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386C555A"/>
    <w:multiLevelType w:val="hybridMultilevel"/>
    <w:tmpl w:val="71426722"/>
    <w:lvl w:ilvl="0" w:tplc="0C709160">
      <w:start w:val="1"/>
      <w:numFmt w:val="decimal"/>
      <w:lvlText w:val="%1."/>
      <w:lvlJc w:val="left"/>
      <w:pPr>
        <w:tabs>
          <w:tab w:val="num" w:pos="360"/>
        </w:tabs>
        <w:ind w:left="360" w:hanging="360"/>
      </w:pPr>
      <w:rPr>
        <w:rFonts w:hint="default"/>
      </w:rPr>
    </w:lvl>
    <w:lvl w:ilvl="1" w:tplc="41444D26">
      <w:start w:val="1"/>
      <w:numFmt w:val="bullet"/>
      <w:lvlText w:val="-"/>
      <w:lvlJc w:val="left"/>
      <w:pPr>
        <w:tabs>
          <w:tab w:val="num" w:pos="567"/>
        </w:tabs>
        <w:ind w:left="567" w:hanging="283"/>
      </w:pPr>
      <w:rPr>
        <w:rFonts w:ascii="FrnkGothITC Bk BT" w:hAnsi="FrnkGothITC Bk BT" w:cs="Times New Roman" w:hint="default"/>
        <w:sz w:val="18"/>
        <w:szCs w:val="18"/>
      </w:rPr>
    </w:lvl>
    <w:lvl w:ilvl="2" w:tplc="0413001B" w:tentative="1">
      <w:start w:val="1"/>
      <w:numFmt w:val="lowerRoman"/>
      <w:lvlText w:val="%3."/>
      <w:lvlJc w:val="right"/>
      <w:pPr>
        <w:tabs>
          <w:tab w:val="num" w:pos="1450"/>
        </w:tabs>
        <w:ind w:left="1450" w:hanging="180"/>
      </w:pPr>
    </w:lvl>
    <w:lvl w:ilvl="3" w:tplc="0413000F" w:tentative="1">
      <w:start w:val="1"/>
      <w:numFmt w:val="decimal"/>
      <w:lvlText w:val="%4."/>
      <w:lvlJc w:val="left"/>
      <w:pPr>
        <w:tabs>
          <w:tab w:val="num" w:pos="2170"/>
        </w:tabs>
        <w:ind w:left="2170" w:hanging="360"/>
      </w:pPr>
    </w:lvl>
    <w:lvl w:ilvl="4" w:tplc="04130019" w:tentative="1">
      <w:start w:val="1"/>
      <w:numFmt w:val="lowerLetter"/>
      <w:lvlText w:val="%5."/>
      <w:lvlJc w:val="left"/>
      <w:pPr>
        <w:tabs>
          <w:tab w:val="num" w:pos="2890"/>
        </w:tabs>
        <w:ind w:left="2890" w:hanging="360"/>
      </w:pPr>
    </w:lvl>
    <w:lvl w:ilvl="5" w:tplc="0413001B" w:tentative="1">
      <w:start w:val="1"/>
      <w:numFmt w:val="lowerRoman"/>
      <w:lvlText w:val="%6."/>
      <w:lvlJc w:val="right"/>
      <w:pPr>
        <w:tabs>
          <w:tab w:val="num" w:pos="3610"/>
        </w:tabs>
        <w:ind w:left="3610" w:hanging="180"/>
      </w:pPr>
    </w:lvl>
    <w:lvl w:ilvl="6" w:tplc="0413000F" w:tentative="1">
      <w:start w:val="1"/>
      <w:numFmt w:val="decimal"/>
      <w:lvlText w:val="%7."/>
      <w:lvlJc w:val="left"/>
      <w:pPr>
        <w:tabs>
          <w:tab w:val="num" w:pos="4330"/>
        </w:tabs>
        <w:ind w:left="4330" w:hanging="360"/>
      </w:pPr>
    </w:lvl>
    <w:lvl w:ilvl="7" w:tplc="04130019" w:tentative="1">
      <w:start w:val="1"/>
      <w:numFmt w:val="lowerLetter"/>
      <w:lvlText w:val="%8."/>
      <w:lvlJc w:val="left"/>
      <w:pPr>
        <w:tabs>
          <w:tab w:val="num" w:pos="5050"/>
        </w:tabs>
        <w:ind w:left="5050" w:hanging="360"/>
      </w:pPr>
    </w:lvl>
    <w:lvl w:ilvl="8" w:tplc="0413001B" w:tentative="1">
      <w:start w:val="1"/>
      <w:numFmt w:val="lowerRoman"/>
      <w:lvlText w:val="%9."/>
      <w:lvlJc w:val="right"/>
      <w:pPr>
        <w:tabs>
          <w:tab w:val="num" w:pos="5770"/>
        </w:tabs>
        <w:ind w:left="5770" w:hanging="180"/>
      </w:pPr>
    </w:lvl>
  </w:abstractNum>
  <w:abstractNum w:abstractNumId="11" w15:restartNumberingAfterBreak="0">
    <w:nsid w:val="3A2B4DC5"/>
    <w:multiLevelType w:val="hybridMultilevel"/>
    <w:tmpl w:val="6A72FA0C"/>
    <w:lvl w:ilvl="0" w:tplc="DB68C45E">
      <w:start w:val="1"/>
      <w:numFmt w:val="decimal"/>
      <w:lvlText w:val="%1."/>
      <w:lvlJc w:val="left"/>
      <w:pPr>
        <w:tabs>
          <w:tab w:val="num" w:pos="283"/>
        </w:tabs>
        <w:ind w:left="283" w:hanging="283"/>
      </w:pPr>
      <w:rPr>
        <w:rFonts w:hint="default"/>
      </w:rPr>
    </w:lvl>
    <w:lvl w:ilvl="1" w:tplc="476C4B60">
      <w:start w:val="1"/>
      <w:numFmt w:val="decimal"/>
      <w:lvlText w:val="%2."/>
      <w:lvlJc w:val="left"/>
      <w:pPr>
        <w:tabs>
          <w:tab w:val="num" w:pos="-143"/>
        </w:tabs>
        <w:ind w:left="-143" w:hanging="283"/>
      </w:pPr>
      <w:rPr>
        <w:rFonts w:hint="default"/>
      </w:rPr>
    </w:lvl>
    <w:lvl w:ilvl="2" w:tplc="0413001B" w:tentative="1">
      <w:start w:val="1"/>
      <w:numFmt w:val="lowerRoman"/>
      <w:lvlText w:val="%3."/>
      <w:lvlJc w:val="right"/>
      <w:pPr>
        <w:tabs>
          <w:tab w:val="num" w:pos="1450"/>
        </w:tabs>
        <w:ind w:left="1450" w:hanging="180"/>
      </w:pPr>
    </w:lvl>
    <w:lvl w:ilvl="3" w:tplc="0413000F" w:tentative="1">
      <w:start w:val="1"/>
      <w:numFmt w:val="decimal"/>
      <w:lvlText w:val="%4."/>
      <w:lvlJc w:val="left"/>
      <w:pPr>
        <w:tabs>
          <w:tab w:val="num" w:pos="2170"/>
        </w:tabs>
        <w:ind w:left="2170" w:hanging="360"/>
      </w:pPr>
    </w:lvl>
    <w:lvl w:ilvl="4" w:tplc="04130019" w:tentative="1">
      <w:start w:val="1"/>
      <w:numFmt w:val="lowerLetter"/>
      <w:lvlText w:val="%5."/>
      <w:lvlJc w:val="left"/>
      <w:pPr>
        <w:tabs>
          <w:tab w:val="num" w:pos="2890"/>
        </w:tabs>
        <w:ind w:left="2890" w:hanging="360"/>
      </w:pPr>
    </w:lvl>
    <w:lvl w:ilvl="5" w:tplc="0413001B" w:tentative="1">
      <w:start w:val="1"/>
      <w:numFmt w:val="lowerRoman"/>
      <w:lvlText w:val="%6."/>
      <w:lvlJc w:val="right"/>
      <w:pPr>
        <w:tabs>
          <w:tab w:val="num" w:pos="3610"/>
        </w:tabs>
        <w:ind w:left="3610" w:hanging="180"/>
      </w:pPr>
    </w:lvl>
    <w:lvl w:ilvl="6" w:tplc="0413000F" w:tentative="1">
      <w:start w:val="1"/>
      <w:numFmt w:val="decimal"/>
      <w:lvlText w:val="%7."/>
      <w:lvlJc w:val="left"/>
      <w:pPr>
        <w:tabs>
          <w:tab w:val="num" w:pos="4330"/>
        </w:tabs>
        <w:ind w:left="4330" w:hanging="360"/>
      </w:pPr>
    </w:lvl>
    <w:lvl w:ilvl="7" w:tplc="04130019" w:tentative="1">
      <w:start w:val="1"/>
      <w:numFmt w:val="lowerLetter"/>
      <w:lvlText w:val="%8."/>
      <w:lvlJc w:val="left"/>
      <w:pPr>
        <w:tabs>
          <w:tab w:val="num" w:pos="5050"/>
        </w:tabs>
        <w:ind w:left="5050" w:hanging="360"/>
      </w:pPr>
    </w:lvl>
    <w:lvl w:ilvl="8" w:tplc="0413001B" w:tentative="1">
      <w:start w:val="1"/>
      <w:numFmt w:val="lowerRoman"/>
      <w:lvlText w:val="%9."/>
      <w:lvlJc w:val="right"/>
      <w:pPr>
        <w:tabs>
          <w:tab w:val="num" w:pos="5770"/>
        </w:tabs>
        <w:ind w:left="5770" w:hanging="180"/>
      </w:pPr>
    </w:lvl>
  </w:abstractNum>
  <w:abstractNum w:abstractNumId="12" w15:restartNumberingAfterBreak="0">
    <w:nsid w:val="51C52C1F"/>
    <w:multiLevelType w:val="hybridMultilevel"/>
    <w:tmpl w:val="C02C10F4"/>
    <w:lvl w:ilvl="0" w:tplc="33A6BCEE">
      <w:start w:val="1"/>
      <w:numFmt w:val="decimal"/>
      <w:lvlText w:val="%1."/>
      <w:lvlJc w:val="left"/>
      <w:pPr>
        <w:tabs>
          <w:tab w:val="num" w:pos="284"/>
        </w:tabs>
        <w:ind w:left="284" w:hanging="284"/>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5B906039"/>
    <w:multiLevelType w:val="hybridMultilevel"/>
    <w:tmpl w:val="73D88606"/>
    <w:lvl w:ilvl="0" w:tplc="41444D26">
      <w:start w:val="1"/>
      <w:numFmt w:val="bullet"/>
      <w:lvlText w:val="-"/>
      <w:lvlJc w:val="left"/>
      <w:pPr>
        <w:tabs>
          <w:tab w:val="num" w:pos="847"/>
        </w:tabs>
        <w:ind w:left="847" w:hanging="283"/>
      </w:pPr>
      <w:rPr>
        <w:rFonts w:ascii="FrnkGothITC Bk BT" w:hAnsi="FrnkGothITC Bk BT" w:cs="Times New Roman" w:hint="default"/>
        <w:sz w:val="18"/>
        <w:szCs w:val="18"/>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668832BE"/>
    <w:multiLevelType w:val="hybridMultilevel"/>
    <w:tmpl w:val="029C830C"/>
    <w:lvl w:ilvl="0" w:tplc="EEACDBBA">
      <w:start w:val="5"/>
      <w:numFmt w:val="bullet"/>
      <w:lvlText w:val="-"/>
      <w:lvlJc w:val="left"/>
      <w:pPr>
        <w:tabs>
          <w:tab w:val="num" w:pos="710"/>
        </w:tabs>
        <w:ind w:left="710" w:hanging="360"/>
      </w:pPr>
      <w:rPr>
        <w:rFonts w:ascii="FrnkGothITC Bk BT" w:hAnsi="FrnkGothITC Bk BT" w:cs="Times New Roman"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3C2576"/>
    <w:multiLevelType w:val="hybridMultilevel"/>
    <w:tmpl w:val="AB1CCEBE"/>
    <w:lvl w:ilvl="0" w:tplc="0C709160">
      <w:start w:val="1"/>
      <w:numFmt w:val="decimal"/>
      <w:lvlText w:val="%1."/>
      <w:lvlJc w:val="left"/>
      <w:pPr>
        <w:tabs>
          <w:tab w:val="num" w:pos="360"/>
        </w:tabs>
        <w:ind w:left="360" w:hanging="360"/>
      </w:pPr>
      <w:rPr>
        <w:rFonts w:hint="default"/>
      </w:rPr>
    </w:lvl>
    <w:lvl w:ilvl="1" w:tplc="41444D26">
      <w:start w:val="1"/>
      <w:numFmt w:val="bullet"/>
      <w:lvlText w:val="-"/>
      <w:lvlJc w:val="left"/>
      <w:pPr>
        <w:tabs>
          <w:tab w:val="num" w:pos="567"/>
        </w:tabs>
        <w:ind w:left="567" w:hanging="283"/>
      </w:pPr>
      <w:rPr>
        <w:rFonts w:ascii="FrnkGothITC Bk BT" w:hAnsi="FrnkGothITC Bk BT" w:cs="Times New Roman" w:hint="default"/>
        <w:sz w:val="18"/>
        <w:szCs w:val="18"/>
      </w:rPr>
    </w:lvl>
    <w:lvl w:ilvl="2" w:tplc="0413001B" w:tentative="1">
      <w:start w:val="1"/>
      <w:numFmt w:val="lowerRoman"/>
      <w:lvlText w:val="%3."/>
      <w:lvlJc w:val="right"/>
      <w:pPr>
        <w:tabs>
          <w:tab w:val="num" w:pos="1450"/>
        </w:tabs>
        <w:ind w:left="1450" w:hanging="180"/>
      </w:pPr>
    </w:lvl>
    <w:lvl w:ilvl="3" w:tplc="0413000F" w:tentative="1">
      <w:start w:val="1"/>
      <w:numFmt w:val="decimal"/>
      <w:lvlText w:val="%4."/>
      <w:lvlJc w:val="left"/>
      <w:pPr>
        <w:tabs>
          <w:tab w:val="num" w:pos="2170"/>
        </w:tabs>
        <w:ind w:left="2170" w:hanging="360"/>
      </w:pPr>
    </w:lvl>
    <w:lvl w:ilvl="4" w:tplc="04130019" w:tentative="1">
      <w:start w:val="1"/>
      <w:numFmt w:val="lowerLetter"/>
      <w:lvlText w:val="%5."/>
      <w:lvlJc w:val="left"/>
      <w:pPr>
        <w:tabs>
          <w:tab w:val="num" w:pos="2890"/>
        </w:tabs>
        <w:ind w:left="2890" w:hanging="360"/>
      </w:pPr>
    </w:lvl>
    <w:lvl w:ilvl="5" w:tplc="0413001B" w:tentative="1">
      <w:start w:val="1"/>
      <w:numFmt w:val="lowerRoman"/>
      <w:lvlText w:val="%6."/>
      <w:lvlJc w:val="right"/>
      <w:pPr>
        <w:tabs>
          <w:tab w:val="num" w:pos="3610"/>
        </w:tabs>
        <w:ind w:left="3610" w:hanging="180"/>
      </w:pPr>
    </w:lvl>
    <w:lvl w:ilvl="6" w:tplc="0413000F" w:tentative="1">
      <w:start w:val="1"/>
      <w:numFmt w:val="decimal"/>
      <w:lvlText w:val="%7."/>
      <w:lvlJc w:val="left"/>
      <w:pPr>
        <w:tabs>
          <w:tab w:val="num" w:pos="4330"/>
        </w:tabs>
        <w:ind w:left="4330" w:hanging="360"/>
      </w:pPr>
    </w:lvl>
    <w:lvl w:ilvl="7" w:tplc="04130019" w:tentative="1">
      <w:start w:val="1"/>
      <w:numFmt w:val="lowerLetter"/>
      <w:lvlText w:val="%8."/>
      <w:lvlJc w:val="left"/>
      <w:pPr>
        <w:tabs>
          <w:tab w:val="num" w:pos="5050"/>
        </w:tabs>
        <w:ind w:left="5050" w:hanging="360"/>
      </w:pPr>
    </w:lvl>
    <w:lvl w:ilvl="8" w:tplc="0413001B" w:tentative="1">
      <w:start w:val="1"/>
      <w:numFmt w:val="lowerRoman"/>
      <w:lvlText w:val="%9."/>
      <w:lvlJc w:val="right"/>
      <w:pPr>
        <w:tabs>
          <w:tab w:val="num" w:pos="5770"/>
        </w:tabs>
        <w:ind w:left="5770" w:hanging="180"/>
      </w:pPr>
    </w:lvl>
  </w:abstractNum>
  <w:abstractNum w:abstractNumId="16" w15:restartNumberingAfterBreak="0">
    <w:nsid w:val="6CB479CD"/>
    <w:multiLevelType w:val="hybridMultilevel"/>
    <w:tmpl w:val="1706B1A6"/>
    <w:lvl w:ilvl="0" w:tplc="4A503DCC">
      <w:start w:val="1"/>
      <w:numFmt w:val="bullet"/>
      <w:lvlText w:val="-"/>
      <w:lvlJc w:val="left"/>
      <w:pPr>
        <w:tabs>
          <w:tab w:val="num" w:pos="1297"/>
        </w:tabs>
        <w:ind w:left="1297" w:hanging="360"/>
      </w:pPr>
      <w:rPr>
        <w:rFonts w:ascii="FrnkGothITC Bk BT" w:hAnsi="FrnkGothITC Bk BT" w:cs="Times New Roman" w:hint="default"/>
        <w:sz w:val="18"/>
        <w:szCs w:val="18"/>
      </w:rPr>
    </w:lvl>
    <w:lvl w:ilvl="1" w:tplc="04130003" w:tentative="1">
      <w:start w:val="1"/>
      <w:numFmt w:val="bullet"/>
      <w:lvlText w:val="o"/>
      <w:lvlJc w:val="left"/>
      <w:pPr>
        <w:tabs>
          <w:tab w:val="num" w:pos="2007"/>
        </w:tabs>
        <w:ind w:left="2007" w:hanging="360"/>
      </w:pPr>
      <w:rPr>
        <w:rFonts w:ascii="Courier New" w:hAnsi="Courier New" w:cs="Courier New" w:hint="default"/>
      </w:rPr>
    </w:lvl>
    <w:lvl w:ilvl="2" w:tplc="04130005" w:tentative="1">
      <w:start w:val="1"/>
      <w:numFmt w:val="bullet"/>
      <w:lvlText w:val=""/>
      <w:lvlJc w:val="left"/>
      <w:pPr>
        <w:tabs>
          <w:tab w:val="num" w:pos="2727"/>
        </w:tabs>
        <w:ind w:left="2727" w:hanging="360"/>
      </w:pPr>
      <w:rPr>
        <w:rFonts w:ascii="Wingdings" w:hAnsi="Wingdings" w:hint="default"/>
      </w:rPr>
    </w:lvl>
    <w:lvl w:ilvl="3" w:tplc="04130001" w:tentative="1">
      <w:start w:val="1"/>
      <w:numFmt w:val="bullet"/>
      <w:lvlText w:val=""/>
      <w:lvlJc w:val="left"/>
      <w:pPr>
        <w:tabs>
          <w:tab w:val="num" w:pos="3447"/>
        </w:tabs>
        <w:ind w:left="3447" w:hanging="360"/>
      </w:pPr>
      <w:rPr>
        <w:rFonts w:ascii="Symbol" w:hAnsi="Symbol" w:hint="default"/>
      </w:rPr>
    </w:lvl>
    <w:lvl w:ilvl="4" w:tplc="04130003" w:tentative="1">
      <w:start w:val="1"/>
      <w:numFmt w:val="bullet"/>
      <w:lvlText w:val="o"/>
      <w:lvlJc w:val="left"/>
      <w:pPr>
        <w:tabs>
          <w:tab w:val="num" w:pos="4167"/>
        </w:tabs>
        <w:ind w:left="4167" w:hanging="360"/>
      </w:pPr>
      <w:rPr>
        <w:rFonts w:ascii="Courier New" w:hAnsi="Courier New" w:cs="Courier New" w:hint="default"/>
      </w:rPr>
    </w:lvl>
    <w:lvl w:ilvl="5" w:tplc="04130005" w:tentative="1">
      <w:start w:val="1"/>
      <w:numFmt w:val="bullet"/>
      <w:lvlText w:val=""/>
      <w:lvlJc w:val="left"/>
      <w:pPr>
        <w:tabs>
          <w:tab w:val="num" w:pos="4887"/>
        </w:tabs>
        <w:ind w:left="4887" w:hanging="360"/>
      </w:pPr>
      <w:rPr>
        <w:rFonts w:ascii="Wingdings" w:hAnsi="Wingdings" w:hint="default"/>
      </w:rPr>
    </w:lvl>
    <w:lvl w:ilvl="6" w:tplc="04130001" w:tentative="1">
      <w:start w:val="1"/>
      <w:numFmt w:val="bullet"/>
      <w:lvlText w:val=""/>
      <w:lvlJc w:val="left"/>
      <w:pPr>
        <w:tabs>
          <w:tab w:val="num" w:pos="5607"/>
        </w:tabs>
        <w:ind w:left="5607" w:hanging="360"/>
      </w:pPr>
      <w:rPr>
        <w:rFonts w:ascii="Symbol" w:hAnsi="Symbol" w:hint="default"/>
      </w:rPr>
    </w:lvl>
    <w:lvl w:ilvl="7" w:tplc="04130003" w:tentative="1">
      <w:start w:val="1"/>
      <w:numFmt w:val="bullet"/>
      <w:lvlText w:val="o"/>
      <w:lvlJc w:val="left"/>
      <w:pPr>
        <w:tabs>
          <w:tab w:val="num" w:pos="6327"/>
        </w:tabs>
        <w:ind w:left="6327" w:hanging="360"/>
      </w:pPr>
      <w:rPr>
        <w:rFonts w:ascii="Courier New" w:hAnsi="Courier New" w:cs="Courier New" w:hint="default"/>
      </w:rPr>
    </w:lvl>
    <w:lvl w:ilvl="8" w:tplc="0413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7C6299B"/>
    <w:multiLevelType w:val="hybridMultilevel"/>
    <w:tmpl w:val="B2D40A6A"/>
    <w:lvl w:ilvl="0" w:tplc="FE3E5A1A">
      <w:start w:val="2"/>
      <w:numFmt w:val="bullet"/>
      <w:lvlText w:val="-"/>
      <w:lvlJc w:val="left"/>
      <w:pPr>
        <w:tabs>
          <w:tab w:val="num" w:pos="1000"/>
        </w:tabs>
        <w:ind w:left="1000" w:hanging="360"/>
      </w:pPr>
      <w:rPr>
        <w:rFonts w:ascii="Times New Roman" w:eastAsia="Times New Roman" w:hAnsi="Times New Roman" w:cs="Times New Roman" w:hint="default"/>
      </w:rPr>
    </w:lvl>
    <w:lvl w:ilvl="1" w:tplc="04130003">
      <w:start w:val="1"/>
      <w:numFmt w:val="bullet"/>
      <w:lvlText w:val="o"/>
      <w:lvlJc w:val="left"/>
      <w:pPr>
        <w:tabs>
          <w:tab w:val="num" w:pos="1720"/>
        </w:tabs>
        <w:ind w:left="1720" w:hanging="360"/>
      </w:pPr>
      <w:rPr>
        <w:rFonts w:ascii="Courier New" w:hAnsi="Courier New" w:cs="Courier New" w:hint="default"/>
      </w:rPr>
    </w:lvl>
    <w:lvl w:ilvl="2" w:tplc="04130005" w:tentative="1">
      <w:start w:val="1"/>
      <w:numFmt w:val="bullet"/>
      <w:lvlText w:val=""/>
      <w:lvlJc w:val="left"/>
      <w:pPr>
        <w:tabs>
          <w:tab w:val="num" w:pos="2440"/>
        </w:tabs>
        <w:ind w:left="2440" w:hanging="360"/>
      </w:pPr>
      <w:rPr>
        <w:rFonts w:ascii="Wingdings" w:hAnsi="Wingdings" w:hint="default"/>
      </w:rPr>
    </w:lvl>
    <w:lvl w:ilvl="3" w:tplc="04130001" w:tentative="1">
      <w:start w:val="1"/>
      <w:numFmt w:val="bullet"/>
      <w:lvlText w:val=""/>
      <w:lvlJc w:val="left"/>
      <w:pPr>
        <w:tabs>
          <w:tab w:val="num" w:pos="3160"/>
        </w:tabs>
        <w:ind w:left="3160" w:hanging="360"/>
      </w:pPr>
      <w:rPr>
        <w:rFonts w:ascii="Symbol" w:hAnsi="Symbol" w:hint="default"/>
      </w:rPr>
    </w:lvl>
    <w:lvl w:ilvl="4" w:tplc="04130003" w:tentative="1">
      <w:start w:val="1"/>
      <w:numFmt w:val="bullet"/>
      <w:lvlText w:val="o"/>
      <w:lvlJc w:val="left"/>
      <w:pPr>
        <w:tabs>
          <w:tab w:val="num" w:pos="3880"/>
        </w:tabs>
        <w:ind w:left="3880" w:hanging="360"/>
      </w:pPr>
      <w:rPr>
        <w:rFonts w:ascii="Courier New" w:hAnsi="Courier New" w:cs="Courier New" w:hint="default"/>
      </w:rPr>
    </w:lvl>
    <w:lvl w:ilvl="5" w:tplc="04130005" w:tentative="1">
      <w:start w:val="1"/>
      <w:numFmt w:val="bullet"/>
      <w:lvlText w:val=""/>
      <w:lvlJc w:val="left"/>
      <w:pPr>
        <w:tabs>
          <w:tab w:val="num" w:pos="4600"/>
        </w:tabs>
        <w:ind w:left="4600" w:hanging="360"/>
      </w:pPr>
      <w:rPr>
        <w:rFonts w:ascii="Wingdings" w:hAnsi="Wingdings" w:hint="default"/>
      </w:rPr>
    </w:lvl>
    <w:lvl w:ilvl="6" w:tplc="04130001" w:tentative="1">
      <w:start w:val="1"/>
      <w:numFmt w:val="bullet"/>
      <w:lvlText w:val=""/>
      <w:lvlJc w:val="left"/>
      <w:pPr>
        <w:tabs>
          <w:tab w:val="num" w:pos="5320"/>
        </w:tabs>
        <w:ind w:left="5320" w:hanging="360"/>
      </w:pPr>
      <w:rPr>
        <w:rFonts w:ascii="Symbol" w:hAnsi="Symbol" w:hint="default"/>
      </w:rPr>
    </w:lvl>
    <w:lvl w:ilvl="7" w:tplc="04130003" w:tentative="1">
      <w:start w:val="1"/>
      <w:numFmt w:val="bullet"/>
      <w:lvlText w:val="o"/>
      <w:lvlJc w:val="left"/>
      <w:pPr>
        <w:tabs>
          <w:tab w:val="num" w:pos="6040"/>
        </w:tabs>
        <w:ind w:left="6040" w:hanging="360"/>
      </w:pPr>
      <w:rPr>
        <w:rFonts w:ascii="Courier New" w:hAnsi="Courier New" w:cs="Courier New" w:hint="default"/>
      </w:rPr>
    </w:lvl>
    <w:lvl w:ilvl="8" w:tplc="04130005" w:tentative="1">
      <w:start w:val="1"/>
      <w:numFmt w:val="bullet"/>
      <w:lvlText w:val=""/>
      <w:lvlJc w:val="left"/>
      <w:pPr>
        <w:tabs>
          <w:tab w:val="num" w:pos="6760"/>
        </w:tabs>
        <w:ind w:left="6760" w:hanging="360"/>
      </w:pPr>
      <w:rPr>
        <w:rFonts w:ascii="Wingdings" w:hAnsi="Wingdings" w:hint="default"/>
      </w:rPr>
    </w:lvl>
  </w:abstractNum>
  <w:abstractNum w:abstractNumId="18" w15:restartNumberingAfterBreak="0">
    <w:nsid w:val="782A2651"/>
    <w:multiLevelType w:val="hybridMultilevel"/>
    <w:tmpl w:val="EC923C18"/>
    <w:lvl w:ilvl="0" w:tplc="A11E870C">
      <w:start w:val="1"/>
      <w:numFmt w:val="decimal"/>
      <w:pStyle w:val="BremenStandaard"/>
      <w:lvlText w:val="%1."/>
      <w:lvlJc w:val="left"/>
      <w:pPr>
        <w:tabs>
          <w:tab w:val="num" w:pos="284"/>
        </w:tabs>
        <w:ind w:left="284" w:hanging="284"/>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7F17617F"/>
    <w:multiLevelType w:val="hybridMultilevel"/>
    <w:tmpl w:val="5F44446C"/>
    <w:lvl w:ilvl="0" w:tplc="EEACDBBA">
      <w:start w:val="5"/>
      <w:numFmt w:val="bullet"/>
      <w:lvlText w:val="-"/>
      <w:lvlJc w:val="left"/>
      <w:pPr>
        <w:tabs>
          <w:tab w:val="num" w:pos="710"/>
        </w:tabs>
        <w:ind w:left="710" w:hanging="360"/>
      </w:pPr>
      <w:rPr>
        <w:rFonts w:ascii="FrnkGothITC Bk BT" w:hAnsi="FrnkGothITC Bk BT" w:cs="Times New Roman"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1680813768">
    <w:abstractNumId w:val="0"/>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16cid:durableId="1802963665">
    <w:abstractNumId w:val="6"/>
  </w:num>
  <w:num w:numId="3" w16cid:durableId="819346499">
    <w:abstractNumId w:val="19"/>
  </w:num>
  <w:num w:numId="4" w16cid:durableId="250165773">
    <w:abstractNumId w:val="4"/>
  </w:num>
  <w:num w:numId="5" w16cid:durableId="1273435745">
    <w:abstractNumId w:val="14"/>
  </w:num>
  <w:num w:numId="6" w16cid:durableId="1009990029">
    <w:abstractNumId w:val="18"/>
  </w:num>
  <w:num w:numId="7" w16cid:durableId="246885839">
    <w:abstractNumId w:val="10"/>
  </w:num>
  <w:num w:numId="8" w16cid:durableId="243148874">
    <w:abstractNumId w:val="11"/>
  </w:num>
  <w:num w:numId="9" w16cid:durableId="1573351696">
    <w:abstractNumId w:val="7"/>
  </w:num>
  <w:num w:numId="10" w16cid:durableId="1029258863">
    <w:abstractNumId w:val="16"/>
  </w:num>
  <w:num w:numId="11" w16cid:durableId="1479221288">
    <w:abstractNumId w:val="15"/>
  </w:num>
  <w:num w:numId="12" w16cid:durableId="1466851013">
    <w:abstractNumId w:val="5"/>
  </w:num>
  <w:num w:numId="13" w16cid:durableId="1759982941">
    <w:abstractNumId w:val="13"/>
  </w:num>
  <w:num w:numId="14" w16cid:durableId="1638876566">
    <w:abstractNumId w:val="2"/>
  </w:num>
  <w:num w:numId="15" w16cid:durableId="1231115188">
    <w:abstractNumId w:val="9"/>
  </w:num>
  <w:num w:numId="16" w16cid:durableId="1739404958">
    <w:abstractNumId w:val="12"/>
  </w:num>
  <w:num w:numId="17" w16cid:durableId="227810942">
    <w:abstractNumId w:val="17"/>
  </w:num>
  <w:num w:numId="18" w16cid:durableId="1917016001">
    <w:abstractNumId w:val="1"/>
  </w:num>
  <w:num w:numId="19" w16cid:durableId="1441029981">
    <w:abstractNumId w:val="3"/>
  </w:num>
  <w:num w:numId="20" w16cid:durableId="99892430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567"/>
  <w:hyphenationZone w:val="425"/>
  <w:drawingGridHorizontalSpacing w:val="70"/>
  <w:displayHorizontalDrawingGridEvery w:val="2"/>
  <w:displayVerticalDrawingGridEvery w:val="2"/>
  <w:noPunctuationKerning/>
  <w:characterSpacingControl w:val="doNotCompress"/>
  <w:hdrShapeDefaults>
    <o:shapedefaults v:ext="edit" spidmax="2050" style="mso-position-horizontal-relative:page;mso-position-vertical-relative:page" fillcolor="white" stroke="f">
      <v:fill color="white"/>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059"/>
    <w:rsid w:val="00013D59"/>
    <w:rsid w:val="000235C0"/>
    <w:rsid w:val="00117C30"/>
    <w:rsid w:val="0014777E"/>
    <w:rsid w:val="00190CDD"/>
    <w:rsid w:val="001F5253"/>
    <w:rsid w:val="002344DA"/>
    <w:rsid w:val="0023756A"/>
    <w:rsid w:val="002748C2"/>
    <w:rsid w:val="002A35EE"/>
    <w:rsid w:val="002C09A1"/>
    <w:rsid w:val="002C4E0E"/>
    <w:rsid w:val="003429D3"/>
    <w:rsid w:val="0035001D"/>
    <w:rsid w:val="003B369E"/>
    <w:rsid w:val="003F7211"/>
    <w:rsid w:val="00422FA7"/>
    <w:rsid w:val="004A1E7C"/>
    <w:rsid w:val="004C3FB0"/>
    <w:rsid w:val="004C6B57"/>
    <w:rsid w:val="004E0FFD"/>
    <w:rsid w:val="00500059"/>
    <w:rsid w:val="005902B4"/>
    <w:rsid w:val="005B0A51"/>
    <w:rsid w:val="00625791"/>
    <w:rsid w:val="00703EEE"/>
    <w:rsid w:val="0072781D"/>
    <w:rsid w:val="007B3A65"/>
    <w:rsid w:val="0082550F"/>
    <w:rsid w:val="00826FEE"/>
    <w:rsid w:val="00841387"/>
    <w:rsid w:val="00847FC7"/>
    <w:rsid w:val="00877F35"/>
    <w:rsid w:val="00982C82"/>
    <w:rsid w:val="009F5720"/>
    <w:rsid w:val="00A17B04"/>
    <w:rsid w:val="00A85996"/>
    <w:rsid w:val="00A85DFA"/>
    <w:rsid w:val="00B53936"/>
    <w:rsid w:val="00B979EA"/>
    <w:rsid w:val="00C150DC"/>
    <w:rsid w:val="00C57738"/>
    <w:rsid w:val="00CD3CAA"/>
    <w:rsid w:val="00D043D7"/>
    <w:rsid w:val="00EA2B6A"/>
    <w:rsid w:val="00EF34C4"/>
    <w:rsid w:val="00EF3E8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color="white" stroke="f">
      <v:fill color="white"/>
      <v:stroke on="f"/>
    </o:shapedefaults>
    <o:shapelayout v:ext="edit">
      <o:idmap v:ext="edit" data="2"/>
    </o:shapelayout>
  </w:shapeDefaults>
  <w:decimalSymbol w:val=","/>
  <w:listSeparator w:val=";"/>
  <w14:docId w14:val="60421D8C"/>
  <w15:chartTrackingRefBased/>
  <w15:docId w15:val="{3D251C83-0B1C-45F5-B01B-9A99F3247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360" w:lineRule="auto"/>
    </w:pPr>
    <w:rPr>
      <w:rFonts w:ascii="FrnkGothITC Bk BT" w:hAnsi="FrnkGothITC Bk BT"/>
      <w:sz w:val="18"/>
      <w:szCs w:val="24"/>
    </w:rPr>
  </w:style>
  <w:style w:type="paragraph" w:styleId="Kop1">
    <w:name w:val="heading 1"/>
    <w:aliases w:val="Kop 1 Char"/>
    <w:basedOn w:val="Standaard"/>
    <w:next w:val="Standaard-smal"/>
    <w:qFormat/>
    <w:pPr>
      <w:keepNext/>
      <w:numPr>
        <w:numId w:val="2"/>
      </w:numPr>
      <w:suppressAutoHyphens/>
      <w:spacing w:after="240"/>
      <w:outlineLvl w:val="0"/>
    </w:pPr>
    <w:rPr>
      <w:rFonts w:cs="Arial"/>
      <w:b/>
      <w:bCs/>
      <w:caps/>
      <w:szCs w:val="32"/>
    </w:rPr>
  </w:style>
  <w:style w:type="paragraph" w:styleId="Kop2">
    <w:name w:val="heading 2"/>
    <w:basedOn w:val="Kop1"/>
    <w:next w:val="Standaard-smal"/>
    <w:qFormat/>
    <w:pPr>
      <w:numPr>
        <w:ilvl w:val="1"/>
      </w:numPr>
      <w:spacing w:before="240"/>
      <w:outlineLvl w:val="1"/>
    </w:pPr>
    <w:rPr>
      <w:b w:val="0"/>
      <w:bCs w:val="0"/>
      <w:iCs/>
      <w:szCs w:val="28"/>
    </w:rPr>
  </w:style>
  <w:style w:type="paragraph" w:styleId="Kop3">
    <w:name w:val="heading 3"/>
    <w:aliases w:val="Kop 3 Char"/>
    <w:basedOn w:val="Kop1"/>
    <w:next w:val="Standaard-smal"/>
    <w:qFormat/>
    <w:pPr>
      <w:numPr>
        <w:ilvl w:val="2"/>
      </w:numPr>
      <w:spacing w:before="240"/>
      <w:outlineLvl w:val="2"/>
    </w:pPr>
    <w:rPr>
      <w:bCs w:val="0"/>
      <w:caps w:val="0"/>
      <w:szCs w:val="26"/>
    </w:rPr>
  </w:style>
  <w:style w:type="paragraph" w:styleId="Kop4">
    <w:name w:val="heading 4"/>
    <w:basedOn w:val="Standaard"/>
    <w:next w:val="Standaard-smal"/>
    <w:autoRedefine/>
    <w:qFormat/>
    <w:pPr>
      <w:keepNext/>
      <w:numPr>
        <w:ilvl w:val="3"/>
        <w:numId w:val="2"/>
      </w:numPr>
      <w:spacing w:before="240" w:after="240"/>
      <w:outlineLvl w:val="3"/>
    </w:pPr>
    <w:rPr>
      <w:bCs/>
      <w:szCs w:val="28"/>
    </w:rPr>
  </w:style>
  <w:style w:type="paragraph" w:styleId="Kop5">
    <w:name w:val="heading 5"/>
    <w:basedOn w:val="Standaard"/>
    <w:next w:val="Standaard"/>
    <w:qFormat/>
    <w:pPr>
      <w:numPr>
        <w:ilvl w:val="4"/>
        <w:numId w:val="2"/>
      </w:numPr>
      <w:spacing w:before="240" w:after="60"/>
      <w:outlineLvl w:val="4"/>
    </w:pPr>
    <w:rPr>
      <w:b/>
      <w:bCs/>
      <w:i/>
      <w:iCs/>
      <w:sz w:val="26"/>
      <w:szCs w:val="26"/>
    </w:rPr>
  </w:style>
  <w:style w:type="paragraph" w:styleId="Kop6">
    <w:name w:val="heading 6"/>
    <w:basedOn w:val="Standaard"/>
    <w:next w:val="Standaard"/>
    <w:qFormat/>
    <w:pPr>
      <w:numPr>
        <w:ilvl w:val="5"/>
        <w:numId w:val="2"/>
      </w:numPr>
      <w:spacing w:before="240" w:after="60"/>
      <w:outlineLvl w:val="5"/>
    </w:pPr>
    <w:rPr>
      <w:rFonts w:ascii="Times New Roman" w:hAnsi="Times New Roman"/>
      <w:b/>
      <w:bCs/>
      <w:sz w:val="22"/>
      <w:szCs w:val="22"/>
    </w:rPr>
  </w:style>
  <w:style w:type="paragraph" w:styleId="Kop7">
    <w:name w:val="heading 7"/>
    <w:basedOn w:val="Standaard"/>
    <w:next w:val="Standaard"/>
    <w:qFormat/>
    <w:pPr>
      <w:numPr>
        <w:ilvl w:val="6"/>
        <w:numId w:val="2"/>
      </w:numPr>
      <w:spacing w:before="240" w:after="60"/>
      <w:outlineLvl w:val="6"/>
    </w:pPr>
    <w:rPr>
      <w:rFonts w:ascii="Times New Roman" w:hAnsi="Times New Roman"/>
      <w:sz w:val="24"/>
    </w:rPr>
  </w:style>
  <w:style w:type="paragraph" w:styleId="Kop8">
    <w:name w:val="heading 8"/>
    <w:basedOn w:val="Standaard"/>
    <w:next w:val="Standaard"/>
    <w:qFormat/>
    <w:pPr>
      <w:numPr>
        <w:ilvl w:val="7"/>
        <w:numId w:val="2"/>
      </w:numPr>
      <w:spacing w:before="240" w:after="60"/>
      <w:outlineLvl w:val="7"/>
    </w:pPr>
    <w:rPr>
      <w:rFonts w:ascii="Times New Roman" w:hAnsi="Times New Roman"/>
      <w:i/>
      <w:iCs/>
      <w:sz w:val="24"/>
    </w:rPr>
  </w:style>
  <w:style w:type="paragraph" w:styleId="Kop9">
    <w:name w:val="heading 9"/>
    <w:basedOn w:val="Standaard"/>
    <w:next w:val="Standaard"/>
    <w:qFormat/>
    <w:pPr>
      <w:numPr>
        <w:ilvl w:val="8"/>
        <w:numId w:val="2"/>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tandaard-smal">
    <w:name w:val="Standaard-smal"/>
    <w:basedOn w:val="Standaard"/>
    <w:pPr>
      <w:tabs>
        <w:tab w:val="left" w:pos="680"/>
      </w:tabs>
      <w:jc w:val="both"/>
    </w:pPr>
    <w:rPr>
      <w:szCs w:val="20"/>
    </w:rPr>
  </w:style>
  <w:style w:type="paragraph" w:styleId="Lijstmetafbeeldingen">
    <w:name w:val="table of figures"/>
    <w:basedOn w:val="Standaard"/>
    <w:next w:val="Standaard"/>
    <w:semiHidden/>
    <w:pPr>
      <w:ind w:left="360" w:hanging="360"/>
    </w:pPr>
  </w:style>
  <w:style w:type="paragraph" w:customStyle="1" w:styleId="BremenStandaard">
    <w:name w:val="Bremen Standaard"/>
    <w:basedOn w:val="Standaard"/>
    <w:autoRedefine/>
    <w:pPr>
      <w:numPr>
        <w:numId w:val="6"/>
      </w:numPr>
    </w:pPr>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Voetnootmarkering">
    <w:name w:val="footnote reference"/>
    <w:semiHidden/>
  </w:style>
  <w:style w:type="paragraph" w:styleId="Inhopg1">
    <w:name w:val="toc 1"/>
    <w:basedOn w:val="Standaard"/>
    <w:next w:val="Standaard"/>
    <w:autoRedefine/>
    <w:uiPriority w:val="39"/>
    <w:pPr>
      <w:tabs>
        <w:tab w:val="left" w:pos="-1890"/>
        <w:tab w:val="left" w:pos="840"/>
        <w:tab w:val="right" w:pos="9072"/>
      </w:tabs>
      <w:autoSpaceDE w:val="0"/>
      <w:autoSpaceDN w:val="0"/>
      <w:adjustRightInd w:val="0"/>
      <w:spacing w:before="240" w:after="120"/>
    </w:pPr>
    <w:rPr>
      <w:bCs/>
      <w:caps/>
      <w:noProof/>
      <w:szCs w:val="18"/>
    </w:rPr>
  </w:style>
  <w:style w:type="paragraph" w:styleId="Inhopg2">
    <w:name w:val="toc 2"/>
    <w:basedOn w:val="Standaard"/>
    <w:next w:val="Standaard"/>
    <w:autoRedefine/>
    <w:uiPriority w:val="39"/>
    <w:pPr>
      <w:tabs>
        <w:tab w:val="left" w:pos="851"/>
        <w:tab w:val="right" w:pos="9072"/>
      </w:tabs>
      <w:autoSpaceDE w:val="0"/>
      <w:autoSpaceDN w:val="0"/>
      <w:adjustRightInd w:val="0"/>
      <w:spacing w:after="120"/>
    </w:pPr>
    <w:rPr>
      <w:noProof/>
    </w:rPr>
  </w:style>
  <w:style w:type="paragraph" w:customStyle="1" w:styleId="Level1">
    <w:name w:val="Level 1"/>
    <w:basedOn w:val="Standaard"/>
    <w:pPr>
      <w:widowControl w:val="0"/>
      <w:numPr>
        <w:numId w:val="1"/>
      </w:numPr>
      <w:autoSpaceDE w:val="0"/>
      <w:autoSpaceDN w:val="0"/>
      <w:adjustRightInd w:val="0"/>
      <w:outlineLvl w:val="0"/>
    </w:pPr>
    <w:rPr>
      <w:rFonts w:ascii="Times" w:hAnsi="Times"/>
      <w:sz w:val="24"/>
    </w:rPr>
  </w:style>
  <w:style w:type="paragraph" w:styleId="Inhopg3">
    <w:name w:val="toc 3"/>
    <w:basedOn w:val="Standaard"/>
    <w:next w:val="Standaard"/>
    <w:autoRedefine/>
    <w:uiPriority w:val="39"/>
    <w:pPr>
      <w:tabs>
        <w:tab w:val="left" w:pos="851"/>
        <w:tab w:val="right" w:pos="9072"/>
      </w:tabs>
      <w:spacing w:after="120"/>
    </w:pPr>
    <w:rPr>
      <w:bCs/>
      <w:noProof/>
      <w:szCs w:val="18"/>
    </w:rPr>
  </w:style>
  <w:style w:type="paragraph" w:styleId="Inhopg4">
    <w:name w:val="toc 4"/>
    <w:basedOn w:val="Standaard"/>
    <w:next w:val="Standaard"/>
    <w:autoRedefine/>
    <w:semiHidden/>
    <w:pPr>
      <w:tabs>
        <w:tab w:val="left" w:pos="490"/>
        <w:tab w:val="right" w:pos="9061"/>
      </w:tabs>
    </w:pPr>
    <w:rPr>
      <w:bCs/>
      <w:noProof/>
    </w:rPr>
  </w:style>
  <w:style w:type="paragraph" w:styleId="Inhopg5">
    <w:name w:val="toc 5"/>
    <w:basedOn w:val="Standaard"/>
    <w:next w:val="Standaard"/>
    <w:autoRedefine/>
    <w:semiHidden/>
    <w:pPr>
      <w:tabs>
        <w:tab w:val="left" w:pos="490"/>
        <w:tab w:val="right" w:pos="9061"/>
      </w:tabs>
    </w:pPr>
    <w:rPr>
      <w:noProof/>
    </w:rPr>
  </w:style>
  <w:style w:type="paragraph" w:styleId="Inhopg6">
    <w:name w:val="toc 6"/>
    <w:basedOn w:val="Standaard"/>
    <w:next w:val="Standaard"/>
    <w:autoRedefine/>
    <w:semiHidden/>
    <w:pPr>
      <w:tabs>
        <w:tab w:val="left" w:pos="490"/>
        <w:tab w:val="right" w:pos="9061"/>
      </w:tabs>
    </w:pPr>
    <w:rPr>
      <w:noProof/>
    </w:rPr>
  </w:style>
  <w:style w:type="paragraph" w:styleId="Inhopg7">
    <w:name w:val="toc 7"/>
    <w:basedOn w:val="Standaard"/>
    <w:next w:val="Standaard"/>
    <w:autoRedefine/>
    <w:semiHidden/>
    <w:pPr>
      <w:tabs>
        <w:tab w:val="left" w:pos="490"/>
        <w:tab w:val="right" w:pos="9061"/>
      </w:tabs>
    </w:pPr>
    <w:rPr>
      <w:noProof/>
    </w:rPr>
  </w:style>
  <w:style w:type="paragraph" w:styleId="Inhopg8">
    <w:name w:val="toc 8"/>
    <w:basedOn w:val="Standaard"/>
    <w:next w:val="Standaard"/>
    <w:autoRedefine/>
    <w:semiHidden/>
    <w:pPr>
      <w:tabs>
        <w:tab w:val="left" w:pos="490"/>
        <w:tab w:val="right" w:pos="9061"/>
      </w:tabs>
    </w:pPr>
    <w:rPr>
      <w:noProof/>
    </w:rPr>
  </w:style>
  <w:style w:type="paragraph" w:styleId="Inhopg9">
    <w:name w:val="toc 9"/>
    <w:basedOn w:val="Standaard"/>
    <w:next w:val="Standaard"/>
    <w:autoRedefine/>
    <w:semiHidden/>
    <w:pPr>
      <w:tabs>
        <w:tab w:val="left" w:pos="490"/>
        <w:tab w:val="right" w:pos="9061"/>
      </w:tabs>
    </w:pPr>
    <w:rPr>
      <w:noProof/>
    </w:rPr>
  </w:style>
  <w:style w:type="paragraph" w:styleId="Plattetekstinspringen">
    <w:name w:val="Body Text Indent"/>
    <w:basedOn w:val="Standaard"/>
    <w:semiHidden/>
    <w:pPr>
      <w:tabs>
        <w:tab w:val="left" w:pos="560"/>
        <w:tab w:val="left" w:pos="1132"/>
        <w:tab w:val="left" w:pos="1698"/>
        <w:tab w:val="left" w:pos="2264"/>
        <w:tab w:val="left" w:pos="2830"/>
        <w:tab w:val="left" w:pos="3396"/>
        <w:tab w:val="left" w:pos="3962"/>
        <w:tab w:val="left" w:pos="4528"/>
        <w:tab w:val="left" w:pos="5094"/>
        <w:tab w:val="left" w:pos="5660"/>
        <w:tab w:val="left" w:pos="6226"/>
        <w:tab w:val="left" w:pos="6792"/>
        <w:tab w:val="left" w:pos="7358"/>
        <w:tab w:val="left" w:pos="7924"/>
        <w:tab w:val="left" w:pos="8490"/>
        <w:tab w:val="left" w:pos="9056"/>
      </w:tabs>
      <w:ind w:left="560" w:hanging="560"/>
    </w:pPr>
    <w:rPr>
      <w:szCs w:val="20"/>
    </w:rPr>
  </w:style>
  <w:style w:type="paragraph" w:styleId="Plattetekstinspringen2">
    <w:name w:val="Body Text Indent 2"/>
    <w:basedOn w:val="Standaard"/>
    <w:semiHidden/>
    <w:pPr>
      <w:tabs>
        <w:tab w:val="left" w:pos="566"/>
        <w:tab w:val="left" w:pos="840"/>
        <w:tab w:val="left" w:pos="1400"/>
        <w:tab w:val="left" w:pos="1699"/>
        <w:tab w:val="left" w:pos="2265"/>
        <w:tab w:val="left" w:pos="2831"/>
        <w:tab w:val="left" w:pos="3397"/>
        <w:tab w:val="left" w:pos="3963"/>
        <w:tab w:val="left" w:pos="4529"/>
        <w:tab w:val="left" w:pos="5095"/>
        <w:tab w:val="left" w:pos="5661"/>
        <w:tab w:val="left" w:pos="6227"/>
        <w:tab w:val="left" w:pos="6793"/>
        <w:tab w:val="left" w:pos="7359"/>
        <w:tab w:val="left" w:pos="7925"/>
        <w:tab w:val="left" w:pos="8491"/>
        <w:tab w:val="left" w:pos="9057"/>
      </w:tabs>
      <w:ind w:left="1400"/>
    </w:pPr>
  </w:style>
  <w:style w:type="character" w:styleId="Hyperlink">
    <w:name w:val="Hyperlink"/>
    <w:uiPriority w:val="99"/>
    <w:rPr>
      <w:color w:val="0000FF"/>
      <w:u w:val="single"/>
    </w:rPr>
  </w:style>
  <w:style w:type="paragraph" w:styleId="Bronvermelding">
    <w:name w:val="table of authorities"/>
    <w:basedOn w:val="Standaard"/>
    <w:next w:val="Standaard"/>
    <w:semiHidden/>
    <w:pPr>
      <w:ind w:left="180" w:hanging="180"/>
    </w:pPr>
  </w:style>
  <w:style w:type="paragraph" w:styleId="Kopbronvermelding">
    <w:name w:val="toa heading"/>
    <w:basedOn w:val="Standaard"/>
    <w:next w:val="Standaard"/>
    <w:semiHidden/>
    <w:pPr>
      <w:spacing w:before="120"/>
    </w:pPr>
    <w:rPr>
      <w:rFonts w:ascii="Arial" w:hAnsi="Arial"/>
      <w:b/>
      <w:bCs/>
    </w:rPr>
  </w:style>
  <w:style w:type="paragraph" w:styleId="Documentstructuur">
    <w:name w:val="Document Map"/>
    <w:basedOn w:val="Standaard"/>
    <w:semiHidden/>
    <w:pPr>
      <w:shd w:val="clear" w:color="auto" w:fill="000080"/>
    </w:pPr>
    <w:rPr>
      <w:rFonts w:ascii="Tahoma" w:hAnsi="Tahoma" w:cs="Tahoma"/>
    </w:rPr>
  </w:style>
  <w:style w:type="paragraph" w:styleId="Plattetekst">
    <w:name w:val="Body Text"/>
    <w:basedOn w:val="Standaard"/>
    <w:semiHidden/>
    <w:rPr>
      <w:rFonts w:ascii="Franklin Gothic Book" w:hAnsi="Franklin Gothic Book" w:cs="RomanS"/>
      <w:sz w:val="28"/>
      <w:szCs w:val="18"/>
    </w:rPr>
  </w:style>
  <w:style w:type="paragraph" w:styleId="Plattetekst2">
    <w:name w:val="Body Text 2"/>
    <w:basedOn w:val="Standaard"/>
    <w:semiHidden/>
    <w:rPr>
      <w:sz w:val="24"/>
    </w:rPr>
  </w:style>
  <w:style w:type="paragraph" w:styleId="Plattetekstinspringen3">
    <w:name w:val="Body Text Indent 3"/>
    <w:basedOn w:val="Standaard"/>
    <w:semiHidden/>
    <w:pPr>
      <w:tabs>
        <w:tab w:val="left" w:pos="0"/>
        <w:tab w:val="left" w:pos="566"/>
        <w:tab w:val="left" w:pos="849"/>
        <w:tab w:val="left" w:pos="1132"/>
        <w:tab w:val="left" w:pos="1680"/>
        <w:tab w:val="left" w:pos="2265"/>
        <w:tab w:val="left" w:pos="2831"/>
        <w:tab w:val="left" w:pos="3397"/>
        <w:tab w:val="left" w:pos="3963"/>
        <w:tab w:val="left" w:pos="4529"/>
        <w:tab w:val="left" w:pos="5095"/>
        <w:tab w:val="left" w:pos="5661"/>
        <w:tab w:val="left" w:pos="6227"/>
        <w:tab w:val="left" w:pos="6793"/>
        <w:tab w:val="left" w:pos="7359"/>
        <w:tab w:val="left" w:pos="7925"/>
        <w:tab w:val="left" w:pos="8491"/>
        <w:tab w:val="left" w:pos="9057"/>
      </w:tabs>
      <w:ind w:left="560"/>
    </w:pPr>
  </w:style>
  <w:style w:type="paragraph" w:styleId="Plattetekst3">
    <w:name w:val="Body Text 3"/>
    <w:basedOn w:val="Standaard"/>
    <w:semiHidden/>
    <w:pPr>
      <w:jc w:val="both"/>
    </w:pPr>
    <w:rPr>
      <w:rFonts w:ascii="Times New Roman" w:hAnsi="Times New Roman"/>
      <w:sz w:val="12"/>
      <w:szCs w:val="20"/>
    </w:rPr>
  </w:style>
  <w:style w:type="character" w:styleId="Paginanummer">
    <w:name w:val="page number"/>
    <w:basedOn w:val="Standaardalinea-lettertype"/>
    <w:semiHidden/>
  </w:style>
  <w:style w:type="character" w:styleId="GevolgdeHyperlink">
    <w:name w:val="FollowedHyperlink"/>
    <w:semiHidden/>
    <w:rPr>
      <w:color w:val="800080"/>
      <w:u w:val="single"/>
    </w:rPr>
  </w:style>
  <w:style w:type="paragraph" w:customStyle="1" w:styleId="Ralph">
    <w:name w:val="Ralph"/>
    <w:basedOn w:val="Standaard"/>
    <w:pPr>
      <w:spacing w:line="240" w:lineRule="auto"/>
    </w:pPr>
  </w:style>
  <w:style w:type="paragraph" w:styleId="Normaalweb">
    <w:name w:val="Normal (Web)"/>
    <w:basedOn w:val="Standaard"/>
    <w:semiHidden/>
    <w:pPr>
      <w:spacing w:before="100" w:beforeAutospacing="1" w:after="100" w:afterAutospacing="1" w:line="240" w:lineRule="auto"/>
    </w:pPr>
    <w:rPr>
      <w:rFonts w:ascii="Times New Roman" w:hAnsi="Times New Roman"/>
      <w:sz w:val="24"/>
    </w:rPr>
  </w:style>
  <w:style w:type="paragraph" w:customStyle="1" w:styleId="basis">
    <w:name w:val="basis"/>
    <w:basedOn w:val="Standaard"/>
    <w:pPr>
      <w:spacing w:line="240" w:lineRule="auto"/>
      <w:ind w:left="993"/>
    </w:pPr>
    <w:rPr>
      <w:rFonts w:ascii="07 Times Normaal" w:hAnsi="07 Times Normaal"/>
      <w:sz w:val="22"/>
      <w:szCs w:val="20"/>
    </w:rPr>
  </w:style>
  <w:style w:type="paragraph" w:styleId="Lijstalinea">
    <w:name w:val="List Paragraph"/>
    <w:basedOn w:val="Standaard"/>
    <w:uiPriority w:val="34"/>
    <w:qFormat/>
    <w:rsid w:val="0082550F"/>
    <w:pPr>
      <w:ind w:left="708"/>
    </w:pPr>
  </w:style>
  <w:style w:type="paragraph" w:customStyle="1" w:styleId="Standaard-breed">
    <w:name w:val="Standaard-breed"/>
    <w:basedOn w:val="Standaard"/>
    <w:pPr>
      <w:spacing w:line="240" w:lineRule="auto"/>
      <w:jc w:val="both"/>
    </w:pPr>
    <w:rPr>
      <w:rFonts w:ascii="Times New Roman" w:hAnsi="Times New Roman"/>
      <w:sz w:val="22"/>
      <w:szCs w:val="20"/>
    </w:rPr>
  </w:style>
  <w:style w:type="character" w:customStyle="1" w:styleId="Kop1Char1">
    <w:name w:val="Kop 1 Char1"/>
    <w:aliases w:val="Kop 1 Char Char"/>
    <w:rPr>
      <w:rFonts w:ascii="FrnkGothITC Bk BT" w:hAnsi="FrnkGothITC Bk BT" w:cs="Arial"/>
      <w:b/>
      <w:bCs/>
      <w:caps/>
      <w:sz w:val="18"/>
      <w:szCs w:val="32"/>
      <w:lang w:val="nl-NL" w:eastAsia="nl-NL" w:bidi="ar-SA"/>
    </w:rPr>
  </w:style>
  <w:style w:type="character" w:customStyle="1" w:styleId="Kop3CharChar">
    <w:name w:val="Kop 3 Char Char"/>
    <w:rPr>
      <w:rFonts w:ascii="FrnkGothITC Bk BT" w:hAnsi="FrnkGothITC Bk BT" w:cs="Arial"/>
      <w:b/>
      <w:bCs/>
      <w:caps/>
      <w:sz w:val="18"/>
      <w:szCs w:val="26"/>
      <w:lang w:val="nl-NL" w:eastAsia="nl-NL" w:bidi="ar-SA"/>
    </w:rPr>
  </w:style>
  <w:style w:type="character" w:customStyle="1" w:styleId="BremenStandaardChar">
    <w:name w:val="Bremen Standaard Char"/>
    <w:rPr>
      <w:rFonts w:ascii="FrnkGothITC Bk BT" w:hAnsi="FrnkGothITC Bk BT"/>
      <w:sz w:val="18"/>
      <w:szCs w:val="24"/>
      <w:lang w:val="nl-NL" w:eastAsia="nl-NL" w:bidi="ar-SA"/>
    </w:rPr>
  </w:style>
  <w:style w:type="character" w:customStyle="1" w:styleId="Kop4Char">
    <w:name w:val="Kop 4 Char"/>
    <w:rPr>
      <w:rFonts w:ascii="FrnkGothITC Bk BT" w:hAnsi="FrnkGothITC Bk BT"/>
      <w:bCs/>
      <w:sz w:val="18"/>
      <w:szCs w:val="28"/>
      <w:lang w:val="nl-NL" w:eastAsia="nl-N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C1A72-1A12-4C83-8507-C9E0EE1D7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7546</Words>
  <Characters>49768</Characters>
  <Application>Microsoft Office Word</Application>
  <DocSecurity>4</DocSecurity>
  <Lines>414</Lines>
  <Paragraphs>114</Paragraphs>
  <ScaleCrop>false</ScaleCrop>
  <HeadingPairs>
    <vt:vector size="2" baseType="variant">
      <vt:variant>
        <vt:lpstr>Titel</vt:lpstr>
      </vt:variant>
      <vt:variant>
        <vt:i4>1</vt:i4>
      </vt:variant>
    </vt:vector>
  </HeadingPairs>
  <TitlesOfParts>
    <vt:vector size="1" baseType="lpstr">
      <vt:lpstr> </vt:lpstr>
    </vt:vector>
  </TitlesOfParts>
  <Company>Bremen Bouwadviseurs bv</Company>
  <LinksUpToDate>false</LinksUpToDate>
  <CharactersWithSpaces>57200</CharactersWithSpaces>
  <SharedDoc>false</SharedDoc>
  <HLinks>
    <vt:vector size="306" baseType="variant">
      <vt:variant>
        <vt:i4>1441855</vt:i4>
      </vt:variant>
      <vt:variant>
        <vt:i4>302</vt:i4>
      </vt:variant>
      <vt:variant>
        <vt:i4>0</vt:i4>
      </vt:variant>
      <vt:variant>
        <vt:i4>5</vt:i4>
      </vt:variant>
      <vt:variant>
        <vt:lpwstr/>
      </vt:variant>
      <vt:variant>
        <vt:lpwstr>_Toc307222918</vt:lpwstr>
      </vt:variant>
      <vt:variant>
        <vt:i4>1441855</vt:i4>
      </vt:variant>
      <vt:variant>
        <vt:i4>296</vt:i4>
      </vt:variant>
      <vt:variant>
        <vt:i4>0</vt:i4>
      </vt:variant>
      <vt:variant>
        <vt:i4>5</vt:i4>
      </vt:variant>
      <vt:variant>
        <vt:lpwstr/>
      </vt:variant>
      <vt:variant>
        <vt:lpwstr>_Toc307222917</vt:lpwstr>
      </vt:variant>
      <vt:variant>
        <vt:i4>1441855</vt:i4>
      </vt:variant>
      <vt:variant>
        <vt:i4>290</vt:i4>
      </vt:variant>
      <vt:variant>
        <vt:i4>0</vt:i4>
      </vt:variant>
      <vt:variant>
        <vt:i4>5</vt:i4>
      </vt:variant>
      <vt:variant>
        <vt:lpwstr/>
      </vt:variant>
      <vt:variant>
        <vt:lpwstr>_Toc307222916</vt:lpwstr>
      </vt:variant>
      <vt:variant>
        <vt:i4>1441855</vt:i4>
      </vt:variant>
      <vt:variant>
        <vt:i4>284</vt:i4>
      </vt:variant>
      <vt:variant>
        <vt:i4>0</vt:i4>
      </vt:variant>
      <vt:variant>
        <vt:i4>5</vt:i4>
      </vt:variant>
      <vt:variant>
        <vt:lpwstr/>
      </vt:variant>
      <vt:variant>
        <vt:lpwstr>_Toc307222915</vt:lpwstr>
      </vt:variant>
      <vt:variant>
        <vt:i4>1441855</vt:i4>
      </vt:variant>
      <vt:variant>
        <vt:i4>278</vt:i4>
      </vt:variant>
      <vt:variant>
        <vt:i4>0</vt:i4>
      </vt:variant>
      <vt:variant>
        <vt:i4>5</vt:i4>
      </vt:variant>
      <vt:variant>
        <vt:lpwstr/>
      </vt:variant>
      <vt:variant>
        <vt:lpwstr>_Toc307222914</vt:lpwstr>
      </vt:variant>
      <vt:variant>
        <vt:i4>1441855</vt:i4>
      </vt:variant>
      <vt:variant>
        <vt:i4>272</vt:i4>
      </vt:variant>
      <vt:variant>
        <vt:i4>0</vt:i4>
      </vt:variant>
      <vt:variant>
        <vt:i4>5</vt:i4>
      </vt:variant>
      <vt:variant>
        <vt:lpwstr/>
      </vt:variant>
      <vt:variant>
        <vt:lpwstr>_Toc307222913</vt:lpwstr>
      </vt:variant>
      <vt:variant>
        <vt:i4>1441855</vt:i4>
      </vt:variant>
      <vt:variant>
        <vt:i4>266</vt:i4>
      </vt:variant>
      <vt:variant>
        <vt:i4>0</vt:i4>
      </vt:variant>
      <vt:variant>
        <vt:i4>5</vt:i4>
      </vt:variant>
      <vt:variant>
        <vt:lpwstr/>
      </vt:variant>
      <vt:variant>
        <vt:lpwstr>_Toc307222912</vt:lpwstr>
      </vt:variant>
      <vt:variant>
        <vt:i4>1441855</vt:i4>
      </vt:variant>
      <vt:variant>
        <vt:i4>260</vt:i4>
      </vt:variant>
      <vt:variant>
        <vt:i4>0</vt:i4>
      </vt:variant>
      <vt:variant>
        <vt:i4>5</vt:i4>
      </vt:variant>
      <vt:variant>
        <vt:lpwstr/>
      </vt:variant>
      <vt:variant>
        <vt:lpwstr>_Toc307222911</vt:lpwstr>
      </vt:variant>
      <vt:variant>
        <vt:i4>1441855</vt:i4>
      </vt:variant>
      <vt:variant>
        <vt:i4>254</vt:i4>
      </vt:variant>
      <vt:variant>
        <vt:i4>0</vt:i4>
      </vt:variant>
      <vt:variant>
        <vt:i4>5</vt:i4>
      </vt:variant>
      <vt:variant>
        <vt:lpwstr/>
      </vt:variant>
      <vt:variant>
        <vt:lpwstr>_Toc307222910</vt:lpwstr>
      </vt:variant>
      <vt:variant>
        <vt:i4>1507391</vt:i4>
      </vt:variant>
      <vt:variant>
        <vt:i4>248</vt:i4>
      </vt:variant>
      <vt:variant>
        <vt:i4>0</vt:i4>
      </vt:variant>
      <vt:variant>
        <vt:i4>5</vt:i4>
      </vt:variant>
      <vt:variant>
        <vt:lpwstr/>
      </vt:variant>
      <vt:variant>
        <vt:lpwstr>_Toc307222909</vt:lpwstr>
      </vt:variant>
      <vt:variant>
        <vt:i4>1507391</vt:i4>
      </vt:variant>
      <vt:variant>
        <vt:i4>242</vt:i4>
      </vt:variant>
      <vt:variant>
        <vt:i4>0</vt:i4>
      </vt:variant>
      <vt:variant>
        <vt:i4>5</vt:i4>
      </vt:variant>
      <vt:variant>
        <vt:lpwstr/>
      </vt:variant>
      <vt:variant>
        <vt:lpwstr>_Toc307222908</vt:lpwstr>
      </vt:variant>
      <vt:variant>
        <vt:i4>1507391</vt:i4>
      </vt:variant>
      <vt:variant>
        <vt:i4>236</vt:i4>
      </vt:variant>
      <vt:variant>
        <vt:i4>0</vt:i4>
      </vt:variant>
      <vt:variant>
        <vt:i4>5</vt:i4>
      </vt:variant>
      <vt:variant>
        <vt:lpwstr/>
      </vt:variant>
      <vt:variant>
        <vt:lpwstr>_Toc307222907</vt:lpwstr>
      </vt:variant>
      <vt:variant>
        <vt:i4>1507391</vt:i4>
      </vt:variant>
      <vt:variant>
        <vt:i4>230</vt:i4>
      </vt:variant>
      <vt:variant>
        <vt:i4>0</vt:i4>
      </vt:variant>
      <vt:variant>
        <vt:i4>5</vt:i4>
      </vt:variant>
      <vt:variant>
        <vt:lpwstr/>
      </vt:variant>
      <vt:variant>
        <vt:lpwstr>_Toc307222906</vt:lpwstr>
      </vt:variant>
      <vt:variant>
        <vt:i4>1507391</vt:i4>
      </vt:variant>
      <vt:variant>
        <vt:i4>224</vt:i4>
      </vt:variant>
      <vt:variant>
        <vt:i4>0</vt:i4>
      </vt:variant>
      <vt:variant>
        <vt:i4>5</vt:i4>
      </vt:variant>
      <vt:variant>
        <vt:lpwstr/>
      </vt:variant>
      <vt:variant>
        <vt:lpwstr>_Toc307222905</vt:lpwstr>
      </vt:variant>
      <vt:variant>
        <vt:i4>1507391</vt:i4>
      </vt:variant>
      <vt:variant>
        <vt:i4>218</vt:i4>
      </vt:variant>
      <vt:variant>
        <vt:i4>0</vt:i4>
      </vt:variant>
      <vt:variant>
        <vt:i4>5</vt:i4>
      </vt:variant>
      <vt:variant>
        <vt:lpwstr/>
      </vt:variant>
      <vt:variant>
        <vt:lpwstr>_Toc307222904</vt:lpwstr>
      </vt:variant>
      <vt:variant>
        <vt:i4>1507391</vt:i4>
      </vt:variant>
      <vt:variant>
        <vt:i4>212</vt:i4>
      </vt:variant>
      <vt:variant>
        <vt:i4>0</vt:i4>
      </vt:variant>
      <vt:variant>
        <vt:i4>5</vt:i4>
      </vt:variant>
      <vt:variant>
        <vt:lpwstr/>
      </vt:variant>
      <vt:variant>
        <vt:lpwstr>_Toc307222903</vt:lpwstr>
      </vt:variant>
      <vt:variant>
        <vt:i4>1507391</vt:i4>
      </vt:variant>
      <vt:variant>
        <vt:i4>206</vt:i4>
      </vt:variant>
      <vt:variant>
        <vt:i4>0</vt:i4>
      </vt:variant>
      <vt:variant>
        <vt:i4>5</vt:i4>
      </vt:variant>
      <vt:variant>
        <vt:lpwstr/>
      </vt:variant>
      <vt:variant>
        <vt:lpwstr>_Toc307222902</vt:lpwstr>
      </vt:variant>
      <vt:variant>
        <vt:i4>1507391</vt:i4>
      </vt:variant>
      <vt:variant>
        <vt:i4>200</vt:i4>
      </vt:variant>
      <vt:variant>
        <vt:i4>0</vt:i4>
      </vt:variant>
      <vt:variant>
        <vt:i4>5</vt:i4>
      </vt:variant>
      <vt:variant>
        <vt:lpwstr/>
      </vt:variant>
      <vt:variant>
        <vt:lpwstr>_Toc307222901</vt:lpwstr>
      </vt:variant>
      <vt:variant>
        <vt:i4>1507391</vt:i4>
      </vt:variant>
      <vt:variant>
        <vt:i4>194</vt:i4>
      </vt:variant>
      <vt:variant>
        <vt:i4>0</vt:i4>
      </vt:variant>
      <vt:variant>
        <vt:i4>5</vt:i4>
      </vt:variant>
      <vt:variant>
        <vt:lpwstr/>
      </vt:variant>
      <vt:variant>
        <vt:lpwstr>_Toc307222900</vt:lpwstr>
      </vt:variant>
      <vt:variant>
        <vt:i4>1966142</vt:i4>
      </vt:variant>
      <vt:variant>
        <vt:i4>188</vt:i4>
      </vt:variant>
      <vt:variant>
        <vt:i4>0</vt:i4>
      </vt:variant>
      <vt:variant>
        <vt:i4>5</vt:i4>
      </vt:variant>
      <vt:variant>
        <vt:lpwstr/>
      </vt:variant>
      <vt:variant>
        <vt:lpwstr>_Toc307222899</vt:lpwstr>
      </vt:variant>
      <vt:variant>
        <vt:i4>1966142</vt:i4>
      </vt:variant>
      <vt:variant>
        <vt:i4>182</vt:i4>
      </vt:variant>
      <vt:variant>
        <vt:i4>0</vt:i4>
      </vt:variant>
      <vt:variant>
        <vt:i4>5</vt:i4>
      </vt:variant>
      <vt:variant>
        <vt:lpwstr/>
      </vt:variant>
      <vt:variant>
        <vt:lpwstr>_Toc307222898</vt:lpwstr>
      </vt:variant>
      <vt:variant>
        <vt:i4>1966142</vt:i4>
      </vt:variant>
      <vt:variant>
        <vt:i4>176</vt:i4>
      </vt:variant>
      <vt:variant>
        <vt:i4>0</vt:i4>
      </vt:variant>
      <vt:variant>
        <vt:i4>5</vt:i4>
      </vt:variant>
      <vt:variant>
        <vt:lpwstr/>
      </vt:variant>
      <vt:variant>
        <vt:lpwstr>_Toc307222897</vt:lpwstr>
      </vt:variant>
      <vt:variant>
        <vt:i4>1966142</vt:i4>
      </vt:variant>
      <vt:variant>
        <vt:i4>170</vt:i4>
      </vt:variant>
      <vt:variant>
        <vt:i4>0</vt:i4>
      </vt:variant>
      <vt:variant>
        <vt:i4>5</vt:i4>
      </vt:variant>
      <vt:variant>
        <vt:lpwstr/>
      </vt:variant>
      <vt:variant>
        <vt:lpwstr>_Toc307222896</vt:lpwstr>
      </vt:variant>
      <vt:variant>
        <vt:i4>1966142</vt:i4>
      </vt:variant>
      <vt:variant>
        <vt:i4>164</vt:i4>
      </vt:variant>
      <vt:variant>
        <vt:i4>0</vt:i4>
      </vt:variant>
      <vt:variant>
        <vt:i4>5</vt:i4>
      </vt:variant>
      <vt:variant>
        <vt:lpwstr/>
      </vt:variant>
      <vt:variant>
        <vt:lpwstr>_Toc307222895</vt:lpwstr>
      </vt:variant>
      <vt:variant>
        <vt:i4>1966142</vt:i4>
      </vt:variant>
      <vt:variant>
        <vt:i4>158</vt:i4>
      </vt:variant>
      <vt:variant>
        <vt:i4>0</vt:i4>
      </vt:variant>
      <vt:variant>
        <vt:i4>5</vt:i4>
      </vt:variant>
      <vt:variant>
        <vt:lpwstr/>
      </vt:variant>
      <vt:variant>
        <vt:lpwstr>_Toc307222894</vt:lpwstr>
      </vt:variant>
      <vt:variant>
        <vt:i4>1966142</vt:i4>
      </vt:variant>
      <vt:variant>
        <vt:i4>152</vt:i4>
      </vt:variant>
      <vt:variant>
        <vt:i4>0</vt:i4>
      </vt:variant>
      <vt:variant>
        <vt:i4>5</vt:i4>
      </vt:variant>
      <vt:variant>
        <vt:lpwstr/>
      </vt:variant>
      <vt:variant>
        <vt:lpwstr>_Toc307222893</vt:lpwstr>
      </vt:variant>
      <vt:variant>
        <vt:i4>1966142</vt:i4>
      </vt:variant>
      <vt:variant>
        <vt:i4>146</vt:i4>
      </vt:variant>
      <vt:variant>
        <vt:i4>0</vt:i4>
      </vt:variant>
      <vt:variant>
        <vt:i4>5</vt:i4>
      </vt:variant>
      <vt:variant>
        <vt:lpwstr/>
      </vt:variant>
      <vt:variant>
        <vt:lpwstr>_Toc307222892</vt:lpwstr>
      </vt:variant>
      <vt:variant>
        <vt:i4>1966142</vt:i4>
      </vt:variant>
      <vt:variant>
        <vt:i4>140</vt:i4>
      </vt:variant>
      <vt:variant>
        <vt:i4>0</vt:i4>
      </vt:variant>
      <vt:variant>
        <vt:i4>5</vt:i4>
      </vt:variant>
      <vt:variant>
        <vt:lpwstr/>
      </vt:variant>
      <vt:variant>
        <vt:lpwstr>_Toc307222891</vt:lpwstr>
      </vt:variant>
      <vt:variant>
        <vt:i4>1966142</vt:i4>
      </vt:variant>
      <vt:variant>
        <vt:i4>134</vt:i4>
      </vt:variant>
      <vt:variant>
        <vt:i4>0</vt:i4>
      </vt:variant>
      <vt:variant>
        <vt:i4>5</vt:i4>
      </vt:variant>
      <vt:variant>
        <vt:lpwstr/>
      </vt:variant>
      <vt:variant>
        <vt:lpwstr>_Toc307222890</vt:lpwstr>
      </vt:variant>
      <vt:variant>
        <vt:i4>2031678</vt:i4>
      </vt:variant>
      <vt:variant>
        <vt:i4>128</vt:i4>
      </vt:variant>
      <vt:variant>
        <vt:i4>0</vt:i4>
      </vt:variant>
      <vt:variant>
        <vt:i4>5</vt:i4>
      </vt:variant>
      <vt:variant>
        <vt:lpwstr/>
      </vt:variant>
      <vt:variant>
        <vt:lpwstr>_Toc307222889</vt:lpwstr>
      </vt:variant>
      <vt:variant>
        <vt:i4>2031678</vt:i4>
      </vt:variant>
      <vt:variant>
        <vt:i4>122</vt:i4>
      </vt:variant>
      <vt:variant>
        <vt:i4>0</vt:i4>
      </vt:variant>
      <vt:variant>
        <vt:i4>5</vt:i4>
      </vt:variant>
      <vt:variant>
        <vt:lpwstr/>
      </vt:variant>
      <vt:variant>
        <vt:lpwstr>_Toc307222888</vt:lpwstr>
      </vt:variant>
      <vt:variant>
        <vt:i4>2031678</vt:i4>
      </vt:variant>
      <vt:variant>
        <vt:i4>116</vt:i4>
      </vt:variant>
      <vt:variant>
        <vt:i4>0</vt:i4>
      </vt:variant>
      <vt:variant>
        <vt:i4>5</vt:i4>
      </vt:variant>
      <vt:variant>
        <vt:lpwstr/>
      </vt:variant>
      <vt:variant>
        <vt:lpwstr>_Toc307222887</vt:lpwstr>
      </vt:variant>
      <vt:variant>
        <vt:i4>2031678</vt:i4>
      </vt:variant>
      <vt:variant>
        <vt:i4>110</vt:i4>
      </vt:variant>
      <vt:variant>
        <vt:i4>0</vt:i4>
      </vt:variant>
      <vt:variant>
        <vt:i4>5</vt:i4>
      </vt:variant>
      <vt:variant>
        <vt:lpwstr/>
      </vt:variant>
      <vt:variant>
        <vt:lpwstr>_Toc307222886</vt:lpwstr>
      </vt:variant>
      <vt:variant>
        <vt:i4>2031678</vt:i4>
      </vt:variant>
      <vt:variant>
        <vt:i4>104</vt:i4>
      </vt:variant>
      <vt:variant>
        <vt:i4>0</vt:i4>
      </vt:variant>
      <vt:variant>
        <vt:i4>5</vt:i4>
      </vt:variant>
      <vt:variant>
        <vt:lpwstr/>
      </vt:variant>
      <vt:variant>
        <vt:lpwstr>_Toc307222885</vt:lpwstr>
      </vt:variant>
      <vt:variant>
        <vt:i4>2031678</vt:i4>
      </vt:variant>
      <vt:variant>
        <vt:i4>98</vt:i4>
      </vt:variant>
      <vt:variant>
        <vt:i4>0</vt:i4>
      </vt:variant>
      <vt:variant>
        <vt:i4>5</vt:i4>
      </vt:variant>
      <vt:variant>
        <vt:lpwstr/>
      </vt:variant>
      <vt:variant>
        <vt:lpwstr>_Toc307222884</vt:lpwstr>
      </vt:variant>
      <vt:variant>
        <vt:i4>2031678</vt:i4>
      </vt:variant>
      <vt:variant>
        <vt:i4>92</vt:i4>
      </vt:variant>
      <vt:variant>
        <vt:i4>0</vt:i4>
      </vt:variant>
      <vt:variant>
        <vt:i4>5</vt:i4>
      </vt:variant>
      <vt:variant>
        <vt:lpwstr/>
      </vt:variant>
      <vt:variant>
        <vt:lpwstr>_Toc307222883</vt:lpwstr>
      </vt:variant>
      <vt:variant>
        <vt:i4>2031678</vt:i4>
      </vt:variant>
      <vt:variant>
        <vt:i4>86</vt:i4>
      </vt:variant>
      <vt:variant>
        <vt:i4>0</vt:i4>
      </vt:variant>
      <vt:variant>
        <vt:i4>5</vt:i4>
      </vt:variant>
      <vt:variant>
        <vt:lpwstr/>
      </vt:variant>
      <vt:variant>
        <vt:lpwstr>_Toc307222882</vt:lpwstr>
      </vt:variant>
      <vt:variant>
        <vt:i4>2031678</vt:i4>
      </vt:variant>
      <vt:variant>
        <vt:i4>80</vt:i4>
      </vt:variant>
      <vt:variant>
        <vt:i4>0</vt:i4>
      </vt:variant>
      <vt:variant>
        <vt:i4>5</vt:i4>
      </vt:variant>
      <vt:variant>
        <vt:lpwstr/>
      </vt:variant>
      <vt:variant>
        <vt:lpwstr>_Toc307222881</vt:lpwstr>
      </vt:variant>
      <vt:variant>
        <vt:i4>2031678</vt:i4>
      </vt:variant>
      <vt:variant>
        <vt:i4>74</vt:i4>
      </vt:variant>
      <vt:variant>
        <vt:i4>0</vt:i4>
      </vt:variant>
      <vt:variant>
        <vt:i4>5</vt:i4>
      </vt:variant>
      <vt:variant>
        <vt:lpwstr/>
      </vt:variant>
      <vt:variant>
        <vt:lpwstr>_Toc307222880</vt:lpwstr>
      </vt:variant>
      <vt:variant>
        <vt:i4>1048638</vt:i4>
      </vt:variant>
      <vt:variant>
        <vt:i4>68</vt:i4>
      </vt:variant>
      <vt:variant>
        <vt:i4>0</vt:i4>
      </vt:variant>
      <vt:variant>
        <vt:i4>5</vt:i4>
      </vt:variant>
      <vt:variant>
        <vt:lpwstr/>
      </vt:variant>
      <vt:variant>
        <vt:lpwstr>_Toc307222879</vt:lpwstr>
      </vt:variant>
      <vt:variant>
        <vt:i4>1048638</vt:i4>
      </vt:variant>
      <vt:variant>
        <vt:i4>62</vt:i4>
      </vt:variant>
      <vt:variant>
        <vt:i4>0</vt:i4>
      </vt:variant>
      <vt:variant>
        <vt:i4>5</vt:i4>
      </vt:variant>
      <vt:variant>
        <vt:lpwstr/>
      </vt:variant>
      <vt:variant>
        <vt:lpwstr>_Toc307222878</vt:lpwstr>
      </vt:variant>
      <vt:variant>
        <vt:i4>1048638</vt:i4>
      </vt:variant>
      <vt:variant>
        <vt:i4>56</vt:i4>
      </vt:variant>
      <vt:variant>
        <vt:i4>0</vt:i4>
      </vt:variant>
      <vt:variant>
        <vt:i4>5</vt:i4>
      </vt:variant>
      <vt:variant>
        <vt:lpwstr/>
      </vt:variant>
      <vt:variant>
        <vt:lpwstr>_Toc307222877</vt:lpwstr>
      </vt:variant>
      <vt:variant>
        <vt:i4>1048638</vt:i4>
      </vt:variant>
      <vt:variant>
        <vt:i4>50</vt:i4>
      </vt:variant>
      <vt:variant>
        <vt:i4>0</vt:i4>
      </vt:variant>
      <vt:variant>
        <vt:i4>5</vt:i4>
      </vt:variant>
      <vt:variant>
        <vt:lpwstr/>
      </vt:variant>
      <vt:variant>
        <vt:lpwstr>_Toc307222876</vt:lpwstr>
      </vt:variant>
      <vt:variant>
        <vt:i4>1048638</vt:i4>
      </vt:variant>
      <vt:variant>
        <vt:i4>44</vt:i4>
      </vt:variant>
      <vt:variant>
        <vt:i4>0</vt:i4>
      </vt:variant>
      <vt:variant>
        <vt:i4>5</vt:i4>
      </vt:variant>
      <vt:variant>
        <vt:lpwstr/>
      </vt:variant>
      <vt:variant>
        <vt:lpwstr>_Toc307222875</vt:lpwstr>
      </vt:variant>
      <vt:variant>
        <vt:i4>1048638</vt:i4>
      </vt:variant>
      <vt:variant>
        <vt:i4>38</vt:i4>
      </vt:variant>
      <vt:variant>
        <vt:i4>0</vt:i4>
      </vt:variant>
      <vt:variant>
        <vt:i4>5</vt:i4>
      </vt:variant>
      <vt:variant>
        <vt:lpwstr/>
      </vt:variant>
      <vt:variant>
        <vt:lpwstr>_Toc307222874</vt:lpwstr>
      </vt:variant>
      <vt:variant>
        <vt:i4>1048638</vt:i4>
      </vt:variant>
      <vt:variant>
        <vt:i4>32</vt:i4>
      </vt:variant>
      <vt:variant>
        <vt:i4>0</vt:i4>
      </vt:variant>
      <vt:variant>
        <vt:i4>5</vt:i4>
      </vt:variant>
      <vt:variant>
        <vt:lpwstr/>
      </vt:variant>
      <vt:variant>
        <vt:lpwstr>_Toc307222873</vt:lpwstr>
      </vt:variant>
      <vt:variant>
        <vt:i4>1048638</vt:i4>
      </vt:variant>
      <vt:variant>
        <vt:i4>26</vt:i4>
      </vt:variant>
      <vt:variant>
        <vt:i4>0</vt:i4>
      </vt:variant>
      <vt:variant>
        <vt:i4>5</vt:i4>
      </vt:variant>
      <vt:variant>
        <vt:lpwstr/>
      </vt:variant>
      <vt:variant>
        <vt:lpwstr>_Toc307222872</vt:lpwstr>
      </vt:variant>
      <vt:variant>
        <vt:i4>1048638</vt:i4>
      </vt:variant>
      <vt:variant>
        <vt:i4>20</vt:i4>
      </vt:variant>
      <vt:variant>
        <vt:i4>0</vt:i4>
      </vt:variant>
      <vt:variant>
        <vt:i4>5</vt:i4>
      </vt:variant>
      <vt:variant>
        <vt:lpwstr/>
      </vt:variant>
      <vt:variant>
        <vt:lpwstr>_Toc307222871</vt:lpwstr>
      </vt:variant>
      <vt:variant>
        <vt:i4>1048638</vt:i4>
      </vt:variant>
      <vt:variant>
        <vt:i4>14</vt:i4>
      </vt:variant>
      <vt:variant>
        <vt:i4>0</vt:i4>
      </vt:variant>
      <vt:variant>
        <vt:i4>5</vt:i4>
      </vt:variant>
      <vt:variant>
        <vt:lpwstr/>
      </vt:variant>
      <vt:variant>
        <vt:lpwstr>_Toc307222870</vt:lpwstr>
      </vt:variant>
      <vt:variant>
        <vt:i4>1114174</vt:i4>
      </vt:variant>
      <vt:variant>
        <vt:i4>8</vt:i4>
      </vt:variant>
      <vt:variant>
        <vt:i4>0</vt:i4>
      </vt:variant>
      <vt:variant>
        <vt:i4>5</vt:i4>
      </vt:variant>
      <vt:variant>
        <vt:lpwstr/>
      </vt:variant>
      <vt:variant>
        <vt:lpwstr>_Toc307222869</vt:lpwstr>
      </vt:variant>
      <vt:variant>
        <vt:i4>1114174</vt:i4>
      </vt:variant>
      <vt:variant>
        <vt:i4>2</vt:i4>
      </vt:variant>
      <vt:variant>
        <vt:i4>0</vt:i4>
      </vt:variant>
      <vt:variant>
        <vt:i4>5</vt:i4>
      </vt:variant>
      <vt:variant>
        <vt:lpwstr/>
      </vt:variant>
      <vt:variant>
        <vt:lpwstr>_Toc307222868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Berry</dc:creator>
  <cp:keywords/>
  <dc:description/>
  <cp:lastModifiedBy>Out, Annick (Kerkrade)</cp:lastModifiedBy>
  <cp:revision>2</cp:revision>
  <cp:lastPrinted>2024-10-28T10:38:00Z</cp:lastPrinted>
  <dcterms:created xsi:type="dcterms:W3CDTF">2025-02-10T12:31:00Z</dcterms:created>
  <dcterms:modified xsi:type="dcterms:W3CDTF">2025-02-10T12:31:00Z</dcterms:modified>
</cp:coreProperties>
</file>